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632A82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632A82" w:rsidP="00723640">
      <w:pPr>
        <w:rPr>
          <w:lang w:val="uk-UA"/>
        </w:rPr>
      </w:pPr>
      <w:r>
        <w:rPr>
          <w:lang w:val="uk-UA"/>
        </w:rPr>
        <w:t>06 серпня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bookmarkStart w:id="0" w:name="_GoBack"/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bookmarkEnd w:id="0"/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="00061B57" w:rsidRPr="00D14123">
        <w:rPr>
          <w:sz w:val="28"/>
          <w:szCs w:val="28"/>
          <w:lang w:val="uk-UA"/>
        </w:rPr>
        <w:t xml:space="preserve">Відповідно до </w:t>
      </w:r>
      <w:r w:rsidR="00786100">
        <w:rPr>
          <w:sz w:val="28"/>
          <w:szCs w:val="28"/>
          <w:lang w:val="uk-UA"/>
        </w:rPr>
        <w:t>рішень</w:t>
      </w:r>
      <w:r w:rsidR="00061B57">
        <w:rPr>
          <w:sz w:val="28"/>
          <w:szCs w:val="28"/>
          <w:lang w:val="uk-UA"/>
        </w:rPr>
        <w:t xml:space="preserve"> </w:t>
      </w:r>
      <w:proofErr w:type="spellStart"/>
      <w:r w:rsidR="00061B57">
        <w:rPr>
          <w:sz w:val="28"/>
          <w:szCs w:val="28"/>
          <w:lang w:val="uk-UA"/>
        </w:rPr>
        <w:t>Попаснянської</w:t>
      </w:r>
      <w:proofErr w:type="spellEnd"/>
      <w:r w:rsidR="00061B57">
        <w:rPr>
          <w:sz w:val="28"/>
          <w:szCs w:val="28"/>
          <w:lang w:val="uk-UA"/>
        </w:rPr>
        <w:t xml:space="preserve"> міської ради від 22.12.2017                    № 91/2 «Про міський бюджет на 2018 рік» (з наступними змінами)</w:t>
      </w:r>
      <w:r w:rsidRPr="00D14123">
        <w:rPr>
          <w:sz w:val="28"/>
          <w:szCs w:val="28"/>
          <w:lang w:val="uk-UA"/>
        </w:rPr>
        <w:t xml:space="preserve">, </w:t>
      </w:r>
      <w:r w:rsidR="00786100">
        <w:rPr>
          <w:sz w:val="28"/>
          <w:szCs w:val="28"/>
          <w:lang w:val="uk-UA"/>
        </w:rPr>
        <w:t xml:space="preserve">від 26.01.2017 № 83/6 «Про затвердження Програми підтримки учасників антитерористичної операції та членів їх сімей на 2017 – 2018 роки» (зі змінами), з метою забезпечення житлом учасників антитерористичної операції, які потребують поліпшення житлових умов, </w:t>
      </w:r>
      <w:r w:rsidR="00786100" w:rsidRPr="00786100">
        <w:rPr>
          <w:sz w:val="28"/>
          <w:szCs w:val="28"/>
          <w:lang w:val="uk-UA"/>
        </w:rPr>
        <w:t xml:space="preserve"> </w:t>
      </w:r>
      <w:r w:rsidRPr="00D14123">
        <w:rPr>
          <w:sz w:val="28"/>
          <w:szCs w:val="28"/>
          <w:lang w:val="uk-UA"/>
        </w:rPr>
        <w:t>керуючись ч.1 ст.52 та ч.6 ст.59</w:t>
      </w:r>
      <w:r w:rsidR="00A25CAA">
        <w:rPr>
          <w:sz w:val="28"/>
          <w:szCs w:val="28"/>
          <w:lang w:val="uk-UA"/>
        </w:rPr>
        <w:t>, ст. 60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proofErr w:type="spellStart"/>
      <w:r w:rsidR="0052624B" w:rsidRPr="00D14123">
        <w:rPr>
          <w:sz w:val="28"/>
          <w:szCs w:val="28"/>
          <w:lang w:val="uk-UA"/>
        </w:rPr>
        <w:t>Попаснянська</w:t>
      </w:r>
      <w:proofErr w:type="spellEnd"/>
      <w:r w:rsidR="0052624B" w:rsidRPr="00D14123">
        <w:rPr>
          <w:sz w:val="28"/>
          <w:szCs w:val="28"/>
          <w:lang w:val="uk-UA"/>
        </w:rPr>
        <w:t xml:space="preserve">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061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 xml:space="preserve">- </w:t>
      </w:r>
      <w:r w:rsidR="00FE1EF1">
        <w:rPr>
          <w:rFonts w:eastAsia="Calibri"/>
          <w:sz w:val="28"/>
          <w:lang w:val="uk-UA"/>
        </w:rPr>
        <w:t>житловий будинок</w:t>
      </w:r>
      <w:r w:rsidRPr="002D6A34">
        <w:rPr>
          <w:rFonts w:eastAsia="Calibri"/>
          <w:sz w:val="28"/>
          <w:lang w:val="uk-UA"/>
        </w:rPr>
        <w:t xml:space="preserve"> № </w:t>
      </w:r>
      <w:r w:rsidR="00FE1EF1">
        <w:rPr>
          <w:rFonts w:eastAsia="Calibri"/>
          <w:sz w:val="28"/>
          <w:lang w:val="uk-UA"/>
        </w:rPr>
        <w:t>38</w:t>
      </w:r>
      <w:r w:rsidRPr="002D6A34">
        <w:rPr>
          <w:rFonts w:eastAsia="Calibri"/>
          <w:sz w:val="28"/>
          <w:lang w:val="uk-UA"/>
        </w:rPr>
        <w:t xml:space="preserve"> по вул. </w:t>
      </w:r>
      <w:r w:rsidR="00FE1EF1">
        <w:rPr>
          <w:rFonts w:eastAsia="Calibri"/>
          <w:sz w:val="28"/>
          <w:lang w:val="uk-UA"/>
        </w:rPr>
        <w:t>Потьомкіна</w:t>
      </w:r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FE1EF1">
        <w:rPr>
          <w:rFonts w:eastAsia="Calibri"/>
          <w:sz w:val="28"/>
          <w:lang w:val="uk-UA"/>
        </w:rPr>
        <w:t>58,8</w:t>
      </w:r>
      <w:r w:rsidR="00632A82">
        <w:rPr>
          <w:rFonts w:eastAsia="Calibri"/>
          <w:sz w:val="28"/>
          <w:lang w:val="uk-UA"/>
        </w:rPr>
        <w:t xml:space="preserve"> </w:t>
      </w:r>
      <w:proofErr w:type="spellStart"/>
      <w:r w:rsidR="00632A82">
        <w:rPr>
          <w:rFonts w:eastAsia="Calibri"/>
          <w:sz w:val="28"/>
          <w:lang w:val="uk-UA"/>
        </w:rPr>
        <w:t>кв.м</w:t>
      </w:r>
      <w:proofErr w:type="spellEnd"/>
      <w:r w:rsidR="00632A82">
        <w:rPr>
          <w:rFonts w:eastAsia="Calibri"/>
          <w:sz w:val="28"/>
          <w:lang w:val="uk-UA"/>
        </w:rPr>
        <w:t>.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(</w:t>
      </w:r>
      <w:r w:rsidR="00FE1EF1">
        <w:rPr>
          <w:rFonts w:eastAsia="Calibri"/>
          <w:sz w:val="28"/>
          <w:lang w:val="uk-UA"/>
        </w:rPr>
        <w:t xml:space="preserve">п’ятдесят </w:t>
      </w:r>
      <w:proofErr w:type="spellStart"/>
      <w:r w:rsidR="00FE1EF1">
        <w:rPr>
          <w:rFonts w:eastAsia="Calibri"/>
          <w:sz w:val="28"/>
          <w:lang w:val="uk-UA"/>
        </w:rPr>
        <w:t>вісісм</w:t>
      </w:r>
      <w:proofErr w:type="spellEnd"/>
      <w:r w:rsidR="00632A82">
        <w:rPr>
          <w:rFonts w:eastAsia="Calibri"/>
          <w:sz w:val="28"/>
          <w:lang w:val="uk-UA"/>
        </w:rPr>
        <w:t xml:space="preserve"> цілих і </w:t>
      </w:r>
      <w:r w:rsidR="00FE1EF1">
        <w:rPr>
          <w:rFonts w:eastAsia="Calibri"/>
          <w:sz w:val="28"/>
          <w:lang w:val="uk-UA"/>
        </w:rPr>
        <w:t>вісім</w:t>
      </w:r>
      <w:r w:rsidR="00A25CAA">
        <w:rPr>
          <w:rFonts w:eastAsia="Calibri"/>
          <w:sz w:val="28"/>
          <w:lang w:val="uk-UA"/>
        </w:rPr>
        <w:t xml:space="preserve">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.,</w:t>
      </w:r>
      <w:r w:rsidR="00723640">
        <w:rPr>
          <w:rFonts w:eastAsia="Calibri"/>
          <w:sz w:val="28"/>
          <w:lang w:val="uk-UA"/>
        </w:rPr>
        <w:t xml:space="preserve"> житловою площею</w:t>
      </w:r>
      <w:r w:rsidRPr="002D6A34">
        <w:rPr>
          <w:rFonts w:eastAsia="Calibri"/>
          <w:sz w:val="28"/>
          <w:lang w:val="uk-UA"/>
        </w:rPr>
        <w:t xml:space="preserve"> </w:t>
      </w:r>
      <w:r w:rsidR="00FE1EF1">
        <w:rPr>
          <w:rFonts w:eastAsia="Calibri"/>
          <w:sz w:val="28"/>
          <w:lang w:val="uk-UA"/>
        </w:rPr>
        <w:t>42,4</w:t>
      </w:r>
      <w:r w:rsidR="00A25CAA">
        <w:rPr>
          <w:rFonts w:eastAsia="Calibri"/>
          <w:sz w:val="28"/>
          <w:lang w:val="uk-UA"/>
        </w:rPr>
        <w:t xml:space="preserve"> (</w:t>
      </w:r>
      <w:r w:rsidR="00FE1EF1">
        <w:rPr>
          <w:rFonts w:eastAsia="Calibri"/>
          <w:sz w:val="28"/>
          <w:lang w:val="uk-UA"/>
        </w:rPr>
        <w:t>сорок два</w:t>
      </w:r>
      <w:r w:rsidR="00A25CAA">
        <w:rPr>
          <w:rFonts w:eastAsia="Calibri"/>
          <w:sz w:val="28"/>
          <w:lang w:val="uk-UA"/>
        </w:rPr>
        <w:t xml:space="preserve"> цілих і </w:t>
      </w:r>
      <w:r w:rsidR="00FE1EF1">
        <w:rPr>
          <w:rFonts w:eastAsia="Calibri"/>
          <w:sz w:val="28"/>
          <w:lang w:val="uk-UA"/>
        </w:rPr>
        <w:t xml:space="preserve">чотири </w:t>
      </w:r>
      <w:r w:rsidR="00A25CAA">
        <w:rPr>
          <w:rFonts w:eastAsia="Calibri"/>
          <w:sz w:val="28"/>
          <w:lang w:val="uk-UA"/>
        </w:rPr>
        <w:t xml:space="preserve">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 xml:space="preserve">. за </w:t>
      </w:r>
      <w:r w:rsidR="00FE1EF1">
        <w:rPr>
          <w:rFonts w:eastAsia="Calibri"/>
          <w:sz w:val="28"/>
          <w:lang w:val="uk-UA"/>
        </w:rPr>
        <w:t>60 000</w:t>
      </w:r>
      <w:r w:rsidRPr="002D6A34">
        <w:rPr>
          <w:rFonts w:eastAsia="Calibri"/>
          <w:sz w:val="28"/>
          <w:lang w:val="uk-UA"/>
        </w:rPr>
        <w:t xml:space="preserve"> грн. (</w:t>
      </w:r>
      <w:r w:rsidR="00FE1EF1">
        <w:rPr>
          <w:rFonts w:eastAsia="Calibri"/>
          <w:sz w:val="28"/>
          <w:lang w:val="uk-UA"/>
        </w:rPr>
        <w:t>шістдесят</w:t>
      </w:r>
      <w:r w:rsidR="00632A82">
        <w:rPr>
          <w:rFonts w:eastAsia="Calibri"/>
          <w:sz w:val="28"/>
          <w:lang w:val="uk-UA"/>
        </w:rPr>
        <w:t xml:space="preserve"> тисяч гривень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FE1EF1">
        <w:rPr>
          <w:rFonts w:eastAsia="Calibri"/>
          <w:sz w:val="28"/>
          <w:lang w:val="uk-UA"/>
        </w:rPr>
        <w:t>у громадянки</w:t>
      </w:r>
      <w:r w:rsidRPr="002D6A34">
        <w:rPr>
          <w:rFonts w:eastAsia="Calibri"/>
          <w:sz w:val="28"/>
          <w:lang w:val="uk-UA"/>
        </w:rPr>
        <w:t xml:space="preserve"> України </w:t>
      </w:r>
      <w:proofErr w:type="spellStart"/>
      <w:r w:rsidR="00FE1EF1">
        <w:rPr>
          <w:rFonts w:eastAsia="Calibri"/>
          <w:sz w:val="28"/>
          <w:lang w:val="uk-UA"/>
        </w:rPr>
        <w:t>Васильковської</w:t>
      </w:r>
      <w:proofErr w:type="spellEnd"/>
      <w:r w:rsidR="00FE1EF1">
        <w:rPr>
          <w:rFonts w:eastAsia="Calibri"/>
          <w:sz w:val="28"/>
          <w:lang w:val="uk-UA"/>
        </w:rPr>
        <w:t xml:space="preserve"> Раїси Дмитрівни</w:t>
      </w:r>
      <w:r w:rsidR="00632A82">
        <w:rPr>
          <w:rFonts w:eastAsia="Calibri"/>
          <w:sz w:val="28"/>
          <w:szCs w:val="28"/>
          <w:lang w:val="uk-UA"/>
        </w:rPr>
        <w:t>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FE1EF1"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Укласти </w:t>
      </w:r>
      <w:r w:rsidRPr="00506643">
        <w:rPr>
          <w:rFonts w:eastAsia="Calibri"/>
          <w:sz w:val="28"/>
          <w:lang w:val="uk-UA"/>
        </w:rPr>
        <w:t>договір</w:t>
      </w:r>
      <w:r w:rsidR="006C1A5C" w:rsidRPr="00506643">
        <w:rPr>
          <w:rFonts w:eastAsia="Calibri"/>
          <w:sz w:val="28"/>
          <w:lang w:val="uk-UA"/>
        </w:rPr>
        <w:t xml:space="preserve"> купівлі-продажу на </w:t>
      </w:r>
      <w:r w:rsidRPr="00506643">
        <w:rPr>
          <w:rFonts w:eastAsia="Calibri"/>
          <w:sz w:val="28"/>
          <w:lang w:val="uk-UA"/>
        </w:rPr>
        <w:t>квартиру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Pr="00506643">
        <w:rPr>
          <w:rFonts w:eastAsia="Calibri"/>
          <w:sz w:val="28"/>
          <w:lang w:val="uk-UA"/>
        </w:rPr>
        <w:t>вказана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="00061B57">
        <w:rPr>
          <w:rFonts w:eastAsia="Calibri"/>
          <w:sz w:val="28"/>
          <w:lang w:val="uk-UA"/>
        </w:rPr>
        <w:t>придбану квартиру на протязі 20 (двадцяти</w:t>
      </w:r>
      <w:r w:rsidRPr="00506643">
        <w:rPr>
          <w:rFonts w:eastAsia="Calibri"/>
          <w:sz w:val="28"/>
          <w:lang w:val="uk-UA"/>
        </w:rPr>
        <w:t>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lastRenderedPageBreak/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061B57">
        <w:rPr>
          <w:rFonts w:eastAsia="Calibri"/>
          <w:sz w:val="28"/>
          <w:lang w:val="uk-UA"/>
        </w:rPr>
        <w:t>продавця.</w:t>
      </w:r>
    </w:p>
    <w:p w:rsidR="00506643" w:rsidRPr="00506643" w:rsidRDefault="00506643" w:rsidP="00061B5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061B5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061B57">
        <w:rPr>
          <w:sz w:val="28"/>
          <w:lang w:val="uk-UA"/>
        </w:rPr>
        <w:t>.</w:t>
      </w:r>
      <w:r w:rsidR="0052624B" w:rsidRPr="00A00EF4">
        <w:rPr>
          <w:sz w:val="28"/>
          <w:lang w:val="uk-UA"/>
        </w:rPr>
        <w:t xml:space="preserve">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061B57">
        <w:rPr>
          <w:b/>
          <w:sz w:val="28"/>
          <w:szCs w:val="28"/>
          <w:lang w:val="uk-UA"/>
        </w:rPr>
        <w:t xml:space="preserve">Міський голова                                         </w:t>
      </w:r>
      <w:r w:rsidR="00953CA4">
        <w:rPr>
          <w:b/>
          <w:sz w:val="28"/>
          <w:szCs w:val="28"/>
          <w:lang w:val="uk-UA"/>
        </w:rPr>
        <w:t xml:space="preserve">         </w:t>
      </w:r>
      <w:r w:rsidRPr="00061B57">
        <w:rPr>
          <w:b/>
          <w:sz w:val="28"/>
          <w:szCs w:val="28"/>
          <w:lang w:val="uk-UA"/>
        </w:rPr>
        <w:t xml:space="preserve"> 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proofErr w:type="spellStart"/>
      <w:r w:rsidRPr="00061B57">
        <w:rPr>
          <w:b/>
          <w:sz w:val="28"/>
          <w:szCs w:val="28"/>
          <w:lang w:val="uk-UA"/>
        </w:rPr>
        <w:t>Онищенко</w:t>
      </w:r>
      <w:proofErr w:type="spellEnd"/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840462" w:rsidP="00BB1F90">
      <w:pPr>
        <w:rPr>
          <w:szCs w:val="28"/>
          <w:lang w:val="uk-UA"/>
        </w:rPr>
      </w:pPr>
      <w:r w:rsidRPr="00840462">
        <w:rPr>
          <w:szCs w:val="28"/>
          <w:lang w:val="uk-UA"/>
        </w:rPr>
        <w:t>Підготував: Коваленко В.П.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0B" w:rsidRDefault="00186F0B" w:rsidP="00840462">
      <w:r>
        <w:separator/>
      </w:r>
    </w:p>
  </w:endnote>
  <w:endnote w:type="continuationSeparator" w:id="0">
    <w:p w:rsidR="00186F0B" w:rsidRDefault="00186F0B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0B" w:rsidRDefault="00186F0B" w:rsidP="00840462">
      <w:r>
        <w:separator/>
      </w:r>
    </w:p>
  </w:footnote>
  <w:footnote w:type="continuationSeparator" w:id="0">
    <w:p w:rsidR="00186F0B" w:rsidRDefault="00186F0B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A7DCF"/>
    <w:rsid w:val="00186F0B"/>
    <w:rsid w:val="00195850"/>
    <w:rsid w:val="0027676B"/>
    <w:rsid w:val="002A066C"/>
    <w:rsid w:val="002D6A34"/>
    <w:rsid w:val="002F097B"/>
    <w:rsid w:val="00355355"/>
    <w:rsid w:val="0035689A"/>
    <w:rsid w:val="00360913"/>
    <w:rsid w:val="00384A46"/>
    <w:rsid w:val="003A6D85"/>
    <w:rsid w:val="00466573"/>
    <w:rsid w:val="004C1691"/>
    <w:rsid w:val="004C2EF9"/>
    <w:rsid w:val="00506643"/>
    <w:rsid w:val="0052624B"/>
    <w:rsid w:val="005B0EEC"/>
    <w:rsid w:val="00612F80"/>
    <w:rsid w:val="00632A82"/>
    <w:rsid w:val="00687630"/>
    <w:rsid w:val="006B19A3"/>
    <w:rsid w:val="006C1A5C"/>
    <w:rsid w:val="0070744F"/>
    <w:rsid w:val="007226F4"/>
    <w:rsid w:val="00723640"/>
    <w:rsid w:val="00740A76"/>
    <w:rsid w:val="00786100"/>
    <w:rsid w:val="0082287E"/>
    <w:rsid w:val="00823071"/>
    <w:rsid w:val="0083752A"/>
    <w:rsid w:val="00840462"/>
    <w:rsid w:val="00884246"/>
    <w:rsid w:val="008D1E61"/>
    <w:rsid w:val="008E5602"/>
    <w:rsid w:val="008E7E6D"/>
    <w:rsid w:val="00910AF2"/>
    <w:rsid w:val="00911E1F"/>
    <w:rsid w:val="00953CA4"/>
    <w:rsid w:val="00973909"/>
    <w:rsid w:val="009A02CC"/>
    <w:rsid w:val="009F201B"/>
    <w:rsid w:val="00A00EF4"/>
    <w:rsid w:val="00A25CAA"/>
    <w:rsid w:val="00A663C7"/>
    <w:rsid w:val="00A95F1E"/>
    <w:rsid w:val="00AE6CE3"/>
    <w:rsid w:val="00B71128"/>
    <w:rsid w:val="00BB1F90"/>
    <w:rsid w:val="00BF6C4F"/>
    <w:rsid w:val="00C15FB5"/>
    <w:rsid w:val="00C530BB"/>
    <w:rsid w:val="00C53BBE"/>
    <w:rsid w:val="00D14123"/>
    <w:rsid w:val="00D30256"/>
    <w:rsid w:val="00D568F4"/>
    <w:rsid w:val="00E84F4B"/>
    <w:rsid w:val="00ED79F3"/>
    <w:rsid w:val="00F721FC"/>
    <w:rsid w:val="00FD399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EE51-78AF-4B2E-8D47-E3705E9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Светлана</cp:lastModifiedBy>
  <cp:revision>5</cp:revision>
  <cp:lastPrinted>2012-11-28T11:43:00Z</cp:lastPrinted>
  <dcterms:created xsi:type="dcterms:W3CDTF">2018-08-02T13:23:00Z</dcterms:created>
  <dcterms:modified xsi:type="dcterms:W3CDTF">2018-08-03T12:23:00Z</dcterms:modified>
</cp:coreProperties>
</file>