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34" w:rsidRPr="00CA78A0" w:rsidRDefault="00B01089" w:rsidP="006F7434">
      <w:pPr>
        <w:jc w:val="right"/>
        <w:rPr>
          <w:lang w:val="uk-UA"/>
        </w:rPr>
      </w:pPr>
      <w:r w:rsidRPr="00CA78A0">
        <w:rPr>
          <w:lang w:val="uk-UA"/>
        </w:rPr>
        <w:t>ПРОЕКТ</w:t>
      </w:r>
    </w:p>
    <w:p w:rsidR="006F7434" w:rsidRDefault="0072115D" w:rsidP="00CA78A0">
      <w:pPr>
        <w:pStyle w:val="21"/>
        <w:ind w:right="-399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434" w:rsidRDefault="006F7434" w:rsidP="006F7434">
      <w:pPr>
        <w:pStyle w:val="21"/>
        <w:ind w:right="400"/>
        <w:jc w:val="center"/>
        <w:rPr>
          <w:sz w:val="19"/>
          <w:szCs w:val="19"/>
        </w:rPr>
      </w:pPr>
    </w:p>
    <w:p w:rsidR="006F7434" w:rsidRDefault="006F7434" w:rsidP="006F7434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6F7434" w:rsidRDefault="006F7434" w:rsidP="006F7434">
      <w:pPr>
        <w:pStyle w:val="4"/>
        <w:ind w:right="-5"/>
        <w:rPr>
          <w:lang w:val="uk-UA"/>
        </w:rPr>
      </w:pPr>
      <w:r>
        <w:rPr>
          <w:lang w:val="uk-UA"/>
        </w:rPr>
        <w:t>ЛУГАНСЬКА   ОБЛАСТЬ</w:t>
      </w:r>
    </w:p>
    <w:p w:rsidR="006F7434" w:rsidRDefault="006F7434" w:rsidP="006F7434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6F7434" w:rsidRDefault="006F7434" w:rsidP="006F7434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>
        <w:rPr>
          <w:lang w:val="uk-UA"/>
        </w:rPr>
        <w:t xml:space="preserve"> ВИКОНАВЧИЙ КОМІТЕТ</w:t>
      </w:r>
    </w:p>
    <w:p w:rsidR="006F7434" w:rsidRDefault="006F7434" w:rsidP="006F7434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6F7434" w:rsidRDefault="006F7434" w:rsidP="006F7434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РIШЕННЯ </w:t>
      </w:r>
    </w:p>
    <w:p w:rsidR="006F7434" w:rsidRDefault="006F7434" w:rsidP="006F7434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6F7434" w:rsidRDefault="00F865A2" w:rsidP="006F7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24A9B">
        <w:rPr>
          <w:sz w:val="28"/>
          <w:szCs w:val="28"/>
          <w:lang w:val="uk-UA"/>
        </w:rPr>
        <w:t>5</w:t>
      </w:r>
      <w:r w:rsidR="00270921">
        <w:rPr>
          <w:sz w:val="28"/>
          <w:szCs w:val="28"/>
          <w:lang w:val="uk-UA"/>
        </w:rPr>
        <w:t xml:space="preserve"> </w:t>
      </w:r>
      <w:r w:rsidR="00F24A9B"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201</w:t>
      </w:r>
      <w:r w:rsidR="00B01089">
        <w:rPr>
          <w:sz w:val="28"/>
          <w:szCs w:val="28"/>
          <w:lang w:val="uk-UA"/>
        </w:rPr>
        <w:t>8</w:t>
      </w:r>
      <w:r w:rsidR="006F7434">
        <w:rPr>
          <w:sz w:val="28"/>
          <w:szCs w:val="28"/>
          <w:lang w:val="uk-UA"/>
        </w:rPr>
        <w:t xml:space="preserve"> року    </w:t>
      </w:r>
      <w:r w:rsidR="00F24A9B">
        <w:rPr>
          <w:sz w:val="28"/>
          <w:szCs w:val="28"/>
          <w:lang w:val="uk-UA"/>
        </w:rPr>
        <w:t xml:space="preserve">                 </w:t>
      </w:r>
      <w:r w:rsidR="006F7434">
        <w:rPr>
          <w:sz w:val="28"/>
          <w:szCs w:val="28"/>
          <w:lang w:val="uk-UA"/>
        </w:rPr>
        <w:t xml:space="preserve"> м. Попасна</w:t>
      </w:r>
      <w:r w:rsidR="006F7434">
        <w:rPr>
          <w:sz w:val="28"/>
          <w:szCs w:val="28"/>
          <w:lang w:val="uk-UA"/>
        </w:rPr>
        <w:tab/>
      </w:r>
      <w:r w:rsidR="00F24A9B">
        <w:rPr>
          <w:sz w:val="28"/>
          <w:szCs w:val="28"/>
          <w:lang w:val="uk-UA"/>
        </w:rPr>
        <w:t xml:space="preserve">                                      </w:t>
      </w:r>
      <w:r w:rsidR="006F7434">
        <w:rPr>
          <w:sz w:val="28"/>
          <w:szCs w:val="28"/>
          <w:lang w:val="uk-UA"/>
        </w:rPr>
        <w:t xml:space="preserve"> №</w:t>
      </w:r>
      <w:r w:rsidR="00F24A9B">
        <w:rPr>
          <w:sz w:val="28"/>
          <w:szCs w:val="28"/>
          <w:lang w:val="uk-UA"/>
        </w:rPr>
        <w:t>__</w:t>
      </w:r>
      <w:r w:rsidR="006F7434">
        <w:rPr>
          <w:sz w:val="28"/>
          <w:szCs w:val="28"/>
          <w:lang w:val="uk-UA"/>
        </w:rPr>
        <w:t xml:space="preserve"> </w:t>
      </w:r>
    </w:p>
    <w:p w:rsidR="006F7434" w:rsidRPr="000B5A0B" w:rsidRDefault="006F7434" w:rsidP="006F7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10"/>
          <w:szCs w:val="28"/>
          <w:lang w:val="uk-UA"/>
        </w:rPr>
      </w:pPr>
    </w:p>
    <w:p w:rsidR="00C00CBB" w:rsidRDefault="00AD3083" w:rsidP="00AD3083">
      <w:pPr>
        <w:jc w:val="both"/>
        <w:rPr>
          <w:b/>
          <w:color w:val="000000"/>
          <w:lang w:val="uk-UA"/>
        </w:rPr>
      </w:pPr>
      <w:r w:rsidRPr="00AD3083">
        <w:rPr>
          <w:b/>
          <w:lang w:val="uk-UA"/>
        </w:rPr>
        <w:t xml:space="preserve">Про затвердження вартості </w:t>
      </w:r>
      <w:r w:rsidRPr="00AD3083">
        <w:rPr>
          <w:b/>
          <w:color w:val="000000"/>
          <w:lang w:val="uk-UA"/>
        </w:rPr>
        <w:t xml:space="preserve">ритуальних </w:t>
      </w:r>
    </w:p>
    <w:p w:rsidR="00C00CBB" w:rsidRDefault="00AD3083" w:rsidP="00AD3083">
      <w:pPr>
        <w:jc w:val="both"/>
        <w:rPr>
          <w:b/>
          <w:lang w:val="uk-UA"/>
        </w:rPr>
      </w:pPr>
      <w:r w:rsidRPr="00AD3083">
        <w:rPr>
          <w:b/>
          <w:color w:val="000000"/>
          <w:lang w:val="uk-UA"/>
        </w:rPr>
        <w:t xml:space="preserve">послуг відповідно до </w:t>
      </w:r>
      <w:r w:rsidRPr="00AD3083">
        <w:rPr>
          <w:b/>
          <w:lang w:val="uk-UA"/>
        </w:rPr>
        <w:t xml:space="preserve">необхідного мінімального </w:t>
      </w:r>
    </w:p>
    <w:p w:rsidR="00C00CBB" w:rsidRDefault="00AD3083" w:rsidP="00AD3083">
      <w:pPr>
        <w:jc w:val="both"/>
        <w:rPr>
          <w:b/>
          <w:lang w:val="uk-UA"/>
        </w:rPr>
      </w:pPr>
      <w:r w:rsidRPr="00AD3083">
        <w:rPr>
          <w:b/>
          <w:lang w:val="uk-UA"/>
        </w:rPr>
        <w:t xml:space="preserve">переліку окремих видів ритуальних послуг, </w:t>
      </w:r>
    </w:p>
    <w:p w:rsidR="00C00CBB" w:rsidRDefault="00AD3083" w:rsidP="00AD3083">
      <w:pPr>
        <w:jc w:val="both"/>
        <w:rPr>
          <w:b/>
          <w:lang w:val="uk-UA"/>
        </w:rPr>
      </w:pPr>
      <w:r w:rsidRPr="00AD3083">
        <w:rPr>
          <w:b/>
          <w:lang w:val="uk-UA"/>
        </w:rPr>
        <w:t>які надаються Попаснянським КП «СКП»</w:t>
      </w:r>
    </w:p>
    <w:p w:rsidR="004E5365" w:rsidRPr="00AD3083" w:rsidRDefault="00C00CBB" w:rsidP="00AD3083">
      <w:pPr>
        <w:jc w:val="both"/>
        <w:rPr>
          <w:b/>
          <w:bCs/>
          <w:lang w:val="uk-UA"/>
        </w:rPr>
      </w:pPr>
      <w:r w:rsidRPr="00AD3083">
        <w:rPr>
          <w:b/>
          <w:lang w:val="uk-UA"/>
        </w:rPr>
        <w:t>на території м. Попасна</w:t>
      </w:r>
    </w:p>
    <w:p w:rsidR="00E8004A" w:rsidRPr="000B5A0B" w:rsidRDefault="00E8004A" w:rsidP="00B571B9">
      <w:pPr>
        <w:jc w:val="both"/>
        <w:rPr>
          <w:sz w:val="10"/>
          <w:lang w:val="uk-UA"/>
        </w:rPr>
      </w:pPr>
    </w:p>
    <w:p w:rsidR="00B571B9" w:rsidRPr="002134B5" w:rsidRDefault="00B571B9" w:rsidP="00E8004A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270921">
        <w:rPr>
          <w:lang w:val="uk-UA"/>
        </w:rPr>
        <w:t xml:space="preserve">лист директора Попаснянского </w:t>
      </w:r>
      <w:proofErr w:type="spellStart"/>
      <w:r w:rsidR="00270921">
        <w:rPr>
          <w:lang w:val="uk-UA"/>
        </w:rPr>
        <w:t>КП</w:t>
      </w:r>
      <w:proofErr w:type="spellEnd"/>
      <w:r w:rsidR="00270921">
        <w:rPr>
          <w:lang w:val="uk-UA"/>
        </w:rPr>
        <w:t xml:space="preserve"> «СКП»</w:t>
      </w:r>
      <w:r w:rsidR="00EC687D">
        <w:rPr>
          <w:lang w:val="uk-UA"/>
        </w:rPr>
        <w:t xml:space="preserve"> </w:t>
      </w:r>
      <w:proofErr w:type="spellStart"/>
      <w:r w:rsidR="00EC687D">
        <w:rPr>
          <w:lang w:val="uk-UA"/>
        </w:rPr>
        <w:t>Кролівця</w:t>
      </w:r>
      <w:proofErr w:type="spellEnd"/>
      <w:r w:rsidR="00EC687D">
        <w:rPr>
          <w:lang w:val="uk-UA"/>
        </w:rPr>
        <w:t xml:space="preserve"> Л.О.</w:t>
      </w:r>
      <w:r w:rsidR="00270921">
        <w:rPr>
          <w:lang w:val="uk-UA"/>
        </w:rPr>
        <w:t xml:space="preserve"> </w:t>
      </w:r>
      <w:r w:rsidR="00AD7F65">
        <w:rPr>
          <w:lang w:val="uk-UA"/>
        </w:rPr>
        <w:t xml:space="preserve">з проханням </w:t>
      </w:r>
      <w:r w:rsidR="004F1D51">
        <w:rPr>
          <w:lang w:val="uk-UA"/>
        </w:rPr>
        <w:t>затвердити тарифи</w:t>
      </w:r>
      <w:r w:rsidR="00270921">
        <w:rPr>
          <w:lang w:val="uk-UA"/>
        </w:rPr>
        <w:t xml:space="preserve"> на ритуальні послуги</w:t>
      </w:r>
      <w:r>
        <w:rPr>
          <w:lang w:val="uk-UA"/>
        </w:rPr>
        <w:t>,</w:t>
      </w:r>
      <w:r w:rsidR="00EC687D">
        <w:rPr>
          <w:lang w:val="uk-UA"/>
        </w:rPr>
        <w:t xml:space="preserve"> </w:t>
      </w:r>
      <w:r w:rsidR="00270921">
        <w:rPr>
          <w:lang w:val="uk-UA"/>
        </w:rPr>
        <w:t xml:space="preserve">які надаються підприємством згідно </w:t>
      </w:r>
      <w:r w:rsidR="00F81935">
        <w:rPr>
          <w:lang w:val="uk-UA"/>
        </w:rPr>
        <w:t xml:space="preserve">з </w:t>
      </w:r>
      <w:r w:rsidR="00270921">
        <w:rPr>
          <w:lang w:val="uk-UA"/>
        </w:rPr>
        <w:t>мінімальн</w:t>
      </w:r>
      <w:r w:rsidR="00F81935">
        <w:rPr>
          <w:lang w:val="uk-UA"/>
        </w:rPr>
        <w:t>им</w:t>
      </w:r>
      <w:r w:rsidR="00270921">
        <w:rPr>
          <w:lang w:val="uk-UA"/>
        </w:rPr>
        <w:t xml:space="preserve"> перелік</w:t>
      </w:r>
      <w:r w:rsidR="00F81935">
        <w:rPr>
          <w:lang w:val="uk-UA"/>
        </w:rPr>
        <w:t>ом</w:t>
      </w:r>
      <w:r w:rsidR="00270921">
        <w:rPr>
          <w:lang w:val="uk-UA"/>
        </w:rPr>
        <w:t xml:space="preserve"> </w:t>
      </w:r>
      <w:r w:rsidR="0009178F">
        <w:rPr>
          <w:lang w:val="uk-UA"/>
        </w:rPr>
        <w:t>окремих видів ритуальних послуг та</w:t>
      </w:r>
      <w:r w:rsidR="00EC687D">
        <w:rPr>
          <w:lang w:val="uk-UA"/>
        </w:rPr>
        <w:t xml:space="preserve"> </w:t>
      </w:r>
      <w:r w:rsidR="0009178F">
        <w:rPr>
          <w:lang w:val="uk-UA"/>
        </w:rPr>
        <w:t xml:space="preserve">з метою встановлення економічно обґрунтованої вартості ритуальних послуг відповідно до мінімального переліку, </w:t>
      </w:r>
      <w:r w:rsidR="004F1D51">
        <w:rPr>
          <w:lang w:val="uk-UA"/>
        </w:rPr>
        <w:t xml:space="preserve">на підставі «Єдиної методики визначення вартості надання громадянам необхідного мінімального переліку окремих видів ритуальних послуг, реалізації предметів ритуальної належності», затвердженої Наказом Державного комітету України з питань житлово-комунального господарства від 19.11.2003 № 194 (зі змінами), </w:t>
      </w:r>
      <w:r w:rsidR="00635CD3">
        <w:rPr>
          <w:lang w:val="uk-UA"/>
        </w:rPr>
        <w:t xml:space="preserve">«Необхідного мінімального переліку окремих видів ритуальних послуг», затвердженого Наказом </w:t>
      </w:r>
      <w:r w:rsidR="00710D17">
        <w:rPr>
          <w:lang w:val="uk-UA"/>
        </w:rPr>
        <w:t>Держжитлокомунгоспу</w:t>
      </w:r>
      <w:r w:rsidR="00635CD3">
        <w:rPr>
          <w:lang w:val="uk-UA"/>
        </w:rPr>
        <w:t xml:space="preserve"> України від 19.11.2003 № 193, Наказу Міністерства з питань житлово-комунального господарства України від 03.03.2009 </w:t>
      </w:r>
      <w:r w:rsidR="00EC687D">
        <w:rPr>
          <w:lang w:val="uk-UA"/>
        </w:rPr>
        <w:t xml:space="preserve">      </w:t>
      </w:r>
      <w:r w:rsidR="00635CD3">
        <w:rPr>
          <w:lang w:val="uk-UA"/>
        </w:rPr>
        <w:t>№ 52 «Про затверджен</w:t>
      </w:r>
      <w:r w:rsidR="00A1543A">
        <w:rPr>
          <w:lang w:val="uk-UA"/>
        </w:rPr>
        <w:t xml:space="preserve">ня Норм часу на надання послуг </w:t>
      </w:r>
      <w:r w:rsidR="00635CD3">
        <w:rPr>
          <w:lang w:val="uk-UA"/>
        </w:rPr>
        <w:t>т</w:t>
      </w:r>
      <w:r w:rsidR="00A1543A">
        <w:rPr>
          <w:lang w:val="uk-UA"/>
        </w:rPr>
        <w:t>а</w:t>
      </w:r>
      <w:r w:rsidR="00635CD3">
        <w:rPr>
          <w:lang w:val="uk-UA"/>
        </w:rPr>
        <w:t xml:space="preserve"> виготовлення предметів ритуальної належності», </w:t>
      </w:r>
      <w:r w:rsidR="00CA78A0">
        <w:rPr>
          <w:lang w:val="uk-UA"/>
        </w:rPr>
        <w:t>керуючись</w:t>
      </w:r>
      <w:r w:rsidR="006C0A8B">
        <w:rPr>
          <w:lang w:val="uk-UA"/>
        </w:rPr>
        <w:t xml:space="preserve"> Законом України «Про поховання та похоронну справу»,</w:t>
      </w:r>
      <w:r w:rsidR="008B1811">
        <w:rPr>
          <w:lang w:val="uk-UA"/>
        </w:rPr>
        <w:t>ч. 3 ст. 31 Закону України «</w:t>
      </w:r>
      <w:r w:rsidR="009C73B7">
        <w:rPr>
          <w:lang w:val="uk-UA"/>
        </w:rPr>
        <w:t>Про житлово-комунальні послуги</w:t>
      </w:r>
      <w:r w:rsidR="008B1811">
        <w:rPr>
          <w:lang w:val="uk-UA"/>
        </w:rPr>
        <w:t xml:space="preserve">», </w:t>
      </w:r>
      <w:r w:rsidR="00CA78A0">
        <w:rPr>
          <w:lang w:val="uk-UA"/>
        </w:rPr>
        <w:t>ст.</w:t>
      </w:r>
      <w:r w:rsidR="00B01089">
        <w:rPr>
          <w:lang w:val="uk-UA"/>
        </w:rPr>
        <w:t>2</w:t>
      </w:r>
      <w:r w:rsidR="0009178F">
        <w:rPr>
          <w:lang w:val="uk-UA"/>
        </w:rPr>
        <w:t>8</w:t>
      </w:r>
      <w:r w:rsidR="00B01089">
        <w:rPr>
          <w:lang w:val="uk-UA"/>
        </w:rPr>
        <w:t xml:space="preserve"> Закону України «</w:t>
      </w:r>
      <w:r w:rsidR="0009178F">
        <w:rPr>
          <w:lang w:val="uk-UA"/>
        </w:rPr>
        <w:t xml:space="preserve">Про </w:t>
      </w:r>
      <w:r w:rsidR="00911F41">
        <w:rPr>
          <w:lang w:val="uk-UA"/>
        </w:rPr>
        <w:t xml:space="preserve">місцеве самоврядування в Україні», </w:t>
      </w:r>
      <w:r w:rsidR="00B01089" w:rsidRPr="002134B5">
        <w:rPr>
          <w:lang w:val="uk-UA"/>
        </w:rPr>
        <w:t>виконком Попаснянської  міської ради</w:t>
      </w:r>
    </w:p>
    <w:p w:rsidR="006F7434" w:rsidRPr="000B5A0B" w:rsidRDefault="006F7434" w:rsidP="006F7434">
      <w:pPr>
        <w:jc w:val="both"/>
        <w:rPr>
          <w:sz w:val="12"/>
          <w:lang w:val="uk-UA"/>
        </w:rPr>
      </w:pPr>
    </w:p>
    <w:p w:rsidR="006F7434" w:rsidRDefault="006F7434" w:rsidP="00B11A34">
      <w:pPr>
        <w:tabs>
          <w:tab w:val="left" w:pos="1665"/>
        </w:tabs>
        <w:jc w:val="both"/>
        <w:rPr>
          <w:lang w:val="uk-UA"/>
        </w:rPr>
      </w:pPr>
      <w:r>
        <w:rPr>
          <w:lang w:val="uk-UA"/>
        </w:rPr>
        <w:t>ВИРІШИВ:</w:t>
      </w:r>
    </w:p>
    <w:p w:rsidR="006F7434" w:rsidRPr="000B5A0B" w:rsidRDefault="006F7434" w:rsidP="006F7434">
      <w:pPr>
        <w:ind w:left="540"/>
        <w:rPr>
          <w:sz w:val="10"/>
          <w:lang w:val="uk-UA"/>
        </w:rPr>
      </w:pPr>
    </w:p>
    <w:p w:rsidR="00B571B9" w:rsidRDefault="00AF4B1D" w:rsidP="00B571B9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Затвердити вартість ритуальних послуг відповідно до необхідного мінімал</w:t>
      </w:r>
      <w:r w:rsidR="00C00CBB">
        <w:rPr>
          <w:lang w:val="uk-UA"/>
        </w:rPr>
        <w:t>ь</w:t>
      </w:r>
      <w:r>
        <w:rPr>
          <w:lang w:val="uk-UA"/>
        </w:rPr>
        <w:t>ного переліку</w:t>
      </w:r>
      <w:r w:rsidR="00C00CBB">
        <w:rPr>
          <w:lang w:val="uk-UA"/>
        </w:rPr>
        <w:t xml:space="preserve"> окремих видів ритуальних послуг, які надаються Попаснянським </w:t>
      </w:r>
      <w:proofErr w:type="spellStart"/>
      <w:r w:rsidR="00C00CBB">
        <w:rPr>
          <w:lang w:val="uk-UA"/>
        </w:rPr>
        <w:t>КП</w:t>
      </w:r>
      <w:proofErr w:type="spellEnd"/>
      <w:r w:rsidR="00C00CBB">
        <w:rPr>
          <w:lang w:val="uk-UA"/>
        </w:rPr>
        <w:t xml:space="preserve"> «СКП»</w:t>
      </w:r>
      <w:r w:rsidR="00EC687D">
        <w:rPr>
          <w:lang w:val="uk-UA"/>
        </w:rPr>
        <w:t xml:space="preserve"> </w:t>
      </w:r>
      <w:r w:rsidR="00C00CBB">
        <w:rPr>
          <w:lang w:val="uk-UA"/>
        </w:rPr>
        <w:t xml:space="preserve">на території м. Попасна </w:t>
      </w:r>
      <w:r w:rsidR="00B571B9">
        <w:rPr>
          <w:lang w:val="uk-UA"/>
        </w:rPr>
        <w:t xml:space="preserve">згідно </w:t>
      </w:r>
      <w:r w:rsidR="00531251">
        <w:rPr>
          <w:lang w:val="uk-UA"/>
        </w:rPr>
        <w:t xml:space="preserve">з </w:t>
      </w:r>
      <w:r w:rsidR="00B571B9">
        <w:rPr>
          <w:lang w:val="uk-UA"/>
        </w:rPr>
        <w:t>додатк</w:t>
      </w:r>
      <w:r w:rsidR="00531251">
        <w:rPr>
          <w:lang w:val="uk-UA"/>
        </w:rPr>
        <w:t>ом</w:t>
      </w:r>
      <w:r w:rsidR="00F24A9B">
        <w:rPr>
          <w:lang w:val="uk-UA"/>
        </w:rPr>
        <w:t xml:space="preserve"> </w:t>
      </w:r>
      <w:r w:rsidR="008E4126">
        <w:rPr>
          <w:lang w:val="uk-UA"/>
        </w:rPr>
        <w:t>(додається</w:t>
      </w:r>
      <w:r w:rsidR="00B571B9">
        <w:rPr>
          <w:lang w:val="uk-UA"/>
        </w:rPr>
        <w:t>).</w:t>
      </w:r>
    </w:p>
    <w:p w:rsidR="00026EFE" w:rsidRDefault="00026EFE" w:rsidP="00026EFE">
      <w:pPr>
        <w:ind w:left="900"/>
        <w:jc w:val="both"/>
        <w:rPr>
          <w:lang w:val="uk-UA"/>
        </w:rPr>
      </w:pPr>
    </w:p>
    <w:p w:rsidR="00871783" w:rsidRDefault="00B571B9" w:rsidP="00871783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0</w:t>
      </w:r>
      <w:r w:rsidR="00531251">
        <w:rPr>
          <w:lang w:val="uk-UA"/>
        </w:rPr>
        <w:t>1</w:t>
      </w:r>
      <w:r w:rsidR="00710D17">
        <w:rPr>
          <w:lang w:val="uk-UA"/>
        </w:rPr>
        <w:t xml:space="preserve"> червня</w:t>
      </w:r>
      <w:r>
        <w:rPr>
          <w:lang w:val="uk-UA"/>
        </w:rPr>
        <w:t xml:space="preserve"> 201</w:t>
      </w:r>
      <w:r w:rsidR="008E4126">
        <w:rPr>
          <w:lang w:val="uk-UA"/>
        </w:rPr>
        <w:t>8</w:t>
      </w:r>
      <w:r>
        <w:rPr>
          <w:lang w:val="uk-UA"/>
        </w:rPr>
        <w:t xml:space="preserve"> року.</w:t>
      </w:r>
    </w:p>
    <w:p w:rsidR="00026EFE" w:rsidRDefault="00026EFE" w:rsidP="00026EFE">
      <w:pPr>
        <w:ind w:left="900"/>
        <w:jc w:val="both"/>
        <w:rPr>
          <w:lang w:val="uk-UA"/>
        </w:rPr>
      </w:pPr>
    </w:p>
    <w:p w:rsidR="00871783" w:rsidRPr="00C64D78" w:rsidRDefault="00871783" w:rsidP="00C64D78">
      <w:pPr>
        <w:numPr>
          <w:ilvl w:val="0"/>
          <w:numId w:val="3"/>
        </w:numPr>
        <w:jc w:val="both"/>
        <w:rPr>
          <w:lang w:val="uk-UA"/>
        </w:rPr>
      </w:pPr>
      <w:r w:rsidRPr="00871783">
        <w:rPr>
          <w:lang w:val="uk-UA"/>
        </w:rPr>
        <w:t xml:space="preserve">Рішення виконавчого комітету </w:t>
      </w:r>
      <w:r w:rsidR="00026EFE">
        <w:rPr>
          <w:lang w:val="uk-UA"/>
        </w:rPr>
        <w:t xml:space="preserve">Попаснянської міської ради від </w:t>
      </w:r>
      <w:r w:rsidR="000B5A0B">
        <w:rPr>
          <w:lang w:val="uk-UA"/>
        </w:rPr>
        <w:t>17</w:t>
      </w:r>
      <w:r w:rsidR="00026EFE">
        <w:rPr>
          <w:lang w:val="uk-UA"/>
        </w:rPr>
        <w:t>.1</w:t>
      </w:r>
      <w:r w:rsidR="000B5A0B">
        <w:rPr>
          <w:lang w:val="uk-UA"/>
        </w:rPr>
        <w:t>2</w:t>
      </w:r>
      <w:r w:rsidRPr="00871783">
        <w:rPr>
          <w:lang w:val="uk-UA"/>
        </w:rPr>
        <w:t>.201</w:t>
      </w:r>
      <w:r w:rsidR="000B5A0B">
        <w:rPr>
          <w:lang w:val="uk-UA"/>
        </w:rPr>
        <w:t>2</w:t>
      </w:r>
      <w:r w:rsidR="00026EFE">
        <w:rPr>
          <w:lang w:val="uk-UA"/>
        </w:rPr>
        <w:t xml:space="preserve"> №</w:t>
      </w:r>
      <w:r w:rsidR="000B5A0B">
        <w:rPr>
          <w:lang w:val="uk-UA"/>
        </w:rPr>
        <w:t>181</w:t>
      </w:r>
      <w:r w:rsidRPr="00871783">
        <w:rPr>
          <w:lang w:val="uk-UA"/>
        </w:rPr>
        <w:t xml:space="preserve"> «</w:t>
      </w:r>
      <w:r w:rsidR="000B5A0B">
        <w:rPr>
          <w:bCs/>
          <w:lang w:val="uk-UA"/>
        </w:rPr>
        <w:t>Про затвердження цін на ритуальні послуги, які надає ПКП «СКП» згідно мінімального переліку окремих видів ритуальних послуг</w:t>
      </w:r>
      <w:r w:rsidR="00026EFE">
        <w:rPr>
          <w:bCs/>
          <w:lang w:val="uk-UA"/>
        </w:rPr>
        <w:t>» визна</w:t>
      </w:r>
      <w:r w:rsidRPr="00C64D78">
        <w:rPr>
          <w:bCs/>
          <w:lang w:val="uk-UA"/>
        </w:rPr>
        <w:t>ти таким, що втратило чинність.</w:t>
      </w:r>
    </w:p>
    <w:p w:rsidR="006F7434" w:rsidRDefault="006F7434" w:rsidP="00871783">
      <w:pPr>
        <w:rPr>
          <w:lang w:val="uk-UA"/>
        </w:rPr>
      </w:pPr>
    </w:p>
    <w:p w:rsidR="006F7434" w:rsidRDefault="006F7434" w:rsidP="006F7434">
      <w:pPr>
        <w:ind w:left="540"/>
        <w:rPr>
          <w:lang w:val="uk-UA"/>
        </w:rPr>
      </w:pPr>
    </w:p>
    <w:p w:rsidR="006F7434" w:rsidRDefault="006F7434" w:rsidP="006F7434">
      <w:pPr>
        <w:ind w:left="540"/>
        <w:rPr>
          <w:lang w:val="uk-UA"/>
        </w:rPr>
      </w:pPr>
      <w:r>
        <w:rPr>
          <w:lang w:val="uk-UA"/>
        </w:rPr>
        <w:t xml:space="preserve">Міський голова                                         </w:t>
      </w:r>
      <w:r w:rsidR="00F24A9B">
        <w:rPr>
          <w:lang w:val="uk-UA"/>
        </w:rPr>
        <w:t xml:space="preserve">        </w:t>
      </w:r>
      <w:r>
        <w:rPr>
          <w:lang w:val="uk-UA"/>
        </w:rPr>
        <w:t xml:space="preserve">                                        Ю.І. Онищенко    </w:t>
      </w:r>
    </w:p>
    <w:p w:rsidR="00B01089" w:rsidRDefault="00B01089" w:rsidP="00B01089">
      <w:pPr>
        <w:ind w:left="540"/>
        <w:rPr>
          <w:i/>
          <w:sz w:val="20"/>
          <w:lang w:val="uk-UA"/>
        </w:rPr>
      </w:pPr>
    </w:p>
    <w:p w:rsidR="000B5A0B" w:rsidRDefault="000B5A0B" w:rsidP="00531251">
      <w:pPr>
        <w:ind w:left="540"/>
        <w:rPr>
          <w:i/>
          <w:sz w:val="20"/>
          <w:lang w:val="uk-UA"/>
        </w:rPr>
      </w:pPr>
    </w:p>
    <w:p w:rsidR="000B5A0B" w:rsidRDefault="000B5A0B" w:rsidP="00531251">
      <w:pPr>
        <w:ind w:left="540"/>
        <w:rPr>
          <w:i/>
          <w:sz w:val="20"/>
          <w:lang w:val="uk-UA"/>
        </w:rPr>
      </w:pPr>
    </w:p>
    <w:p w:rsidR="00871783" w:rsidRDefault="00B01089" w:rsidP="00531251">
      <w:pPr>
        <w:ind w:left="540"/>
        <w:rPr>
          <w:i/>
          <w:sz w:val="20"/>
          <w:lang w:val="uk-UA"/>
        </w:rPr>
      </w:pPr>
      <w:r w:rsidRPr="00A972BE">
        <w:rPr>
          <w:i/>
          <w:sz w:val="20"/>
          <w:lang w:val="uk-UA"/>
        </w:rPr>
        <w:t xml:space="preserve">Підготувала: </w:t>
      </w:r>
      <w:r w:rsidR="00EC687D">
        <w:rPr>
          <w:i/>
          <w:sz w:val="20"/>
          <w:lang w:val="uk-UA"/>
        </w:rPr>
        <w:t>Чудна</w:t>
      </w:r>
      <w:r w:rsidR="000B5A0B">
        <w:rPr>
          <w:i/>
          <w:sz w:val="20"/>
          <w:lang w:val="uk-UA"/>
        </w:rPr>
        <w:t>, 2</w:t>
      </w:r>
      <w:r w:rsidR="00EC687D">
        <w:rPr>
          <w:i/>
          <w:sz w:val="20"/>
          <w:lang w:val="uk-UA"/>
        </w:rPr>
        <w:t>-10-</w:t>
      </w:r>
      <w:r w:rsidRPr="00A972BE">
        <w:rPr>
          <w:i/>
          <w:sz w:val="20"/>
          <w:lang w:val="uk-UA"/>
        </w:rPr>
        <w:t>89</w:t>
      </w:r>
    </w:p>
    <w:p w:rsidR="000B5A0B" w:rsidRPr="00F7178C" w:rsidRDefault="000B5A0B" w:rsidP="00531251">
      <w:pPr>
        <w:ind w:left="540"/>
        <w:rPr>
          <w:i/>
          <w:sz w:val="20"/>
          <w:szCs w:val="20"/>
          <w:lang w:val="uk-UA"/>
        </w:rPr>
      </w:pPr>
    </w:p>
    <w:p w:rsidR="00026EFE" w:rsidRDefault="00026EFE" w:rsidP="006F7434">
      <w:pPr>
        <w:ind w:left="6660"/>
        <w:rPr>
          <w:lang w:val="uk-UA"/>
        </w:rPr>
      </w:pPr>
      <w:r>
        <w:rPr>
          <w:lang w:val="uk-UA"/>
        </w:rPr>
        <w:t xml:space="preserve">Додаток </w:t>
      </w:r>
    </w:p>
    <w:p w:rsidR="006F7434" w:rsidRDefault="006F7434" w:rsidP="006F7434">
      <w:pPr>
        <w:ind w:left="6660"/>
        <w:rPr>
          <w:lang w:val="uk-UA"/>
        </w:rPr>
      </w:pPr>
      <w:r>
        <w:rPr>
          <w:lang w:val="uk-UA"/>
        </w:rPr>
        <w:t>до  рішення виконкому</w:t>
      </w:r>
    </w:p>
    <w:p w:rsidR="006F7434" w:rsidRDefault="006F7434" w:rsidP="006F7434">
      <w:pPr>
        <w:ind w:left="6660"/>
        <w:rPr>
          <w:lang w:val="uk-UA"/>
        </w:rPr>
      </w:pPr>
      <w:r>
        <w:rPr>
          <w:lang w:val="uk-UA"/>
        </w:rPr>
        <w:t>міської ради</w:t>
      </w:r>
    </w:p>
    <w:p w:rsidR="006F7434" w:rsidRDefault="00531251" w:rsidP="006F7434">
      <w:pPr>
        <w:ind w:left="6660"/>
        <w:rPr>
          <w:lang w:val="uk-UA"/>
        </w:rPr>
      </w:pPr>
      <w:r>
        <w:rPr>
          <w:lang w:val="uk-UA"/>
        </w:rPr>
        <w:t>2</w:t>
      </w:r>
      <w:r w:rsidR="00332247">
        <w:rPr>
          <w:lang w:val="uk-UA"/>
        </w:rPr>
        <w:t>5</w:t>
      </w:r>
      <w:r w:rsidR="00026EFE">
        <w:rPr>
          <w:lang w:val="uk-UA"/>
        </w:rPr>
        <w:t>.0</w:t>
      </w:r>
      <w:r w:rsidR="00332247">
        <w:rPr>
          <w:lang w:val="uk-UA"/>
        </w:rPr>
        <w:t>5</w:t>
      </w:r>
      <w:r w:rsidR="00F865A2">
        <w:rPr>
          <w:lang w:val="uk-UA"/>
        </w:rPr>
        <w:t>. 201</w:t>
      </w:r>
      <w:r w:rsidR="00026EFE">
        <w:rPr>
          <w:lang w:val="uk-UA"/>
        </w:rPr>
        <w:t>8</w:t>
      </w:r>
      <w:r w:rsidR="00E6049B">
        <w:rPr>
          <w:lang w:val="uk-UA"/>
        </w:rPr>
        <w:t xml:space="preserve">  №</w:t>
      </w:r>
      <w:r w:rsidR="00332247">
        <w:rPr>
          <w:lang w:val="uk-UA"/>
        </w:rPr>
        <w:t>___</w:t>
      </w:r>
    </w:p>
    <w:p w:rsidR="006F7434" w:rsidRDefault="006F7434" w:rsidP="006F7434">
      <w:pPr>
        <w:ind w:left="540"/>
        <w:rPr>
          <w:sz w:val="20"/>
          <w:szCs w:val="20"/>
          <w:lang w:val="uk-UA"/>
        </w:rPr>
      </w:pPr>
    </w:p>
    <w:p w:rsidR="006F7434" w:rsidRDefault="006F7434" w:rsidP="006F7434">
      <w:pPr>
        <w:rPr>
          <w:sz w:val="20"/>
          <w:szCs w:val="20"/>
          <w:lang w:val="uk-UA"/>
        </w:rPr>
      </w:pPr>
    </w:p>
    <w:p w:rsidR="006F7434" w:rsidRDefault="006F7434" w:rsidP="006F7434">
      <w:pPr>
        <w:rPr>
          <w:sz w:val="20"/>
          <w:szCs w:val="20"/>
          <w:lang w:val="uk-UA"/>
        </w:rPr>
      </w:pPr>
    </w:p>
    <w:p w:rsidR="006F7434" w:rsidRPr="00796EBD" w:rsidRDefault="00796EBD" w:rsidP="00796EBD">
      <w:pPr>
        <w:jc w:val="center"/>
        <w:rPr>
          <w:bCs/>
          <w:lang w:val="uk-UA"/>
        </w:rPr>
      </w:pPr>
      <w:r>
        <w:rPr>
          <w:lang w:val="uk-UA"/>
        </w:rPr>
        <w:t>В</w:t>
      </w:r>
      <w:r w:rsidRPr="00796EBD">
        <w:rPr>
          <w:lang w:val="uk-UA"/>
        </w:rPr>
        <w:t>арт</w:t>
      </w:r>
      <w:r w:rsidR="00EC687D">
        <w:rPr>
          <w:lang w:val="uk-UA"/>
        </w:rPr>
        <w:t>і</w:t>
      </w:r>
      <w:r w:rsidRPr="00796EBD">
        <w:rPr>
          <w:lang w:val="uk-UA"/>
        </w:rPr>
        <w:t>ст</w:t>
      </w:r>
      <w:r w:rsidR="00EC687D">
        <w:rPr>
          <w:lang w:val="uk-UA"/>
        </w:rPr>
        <w:t>ь</w:t>
      </w:r>
      <w:r w:rsidRPr="00796EBD">
        <w:rPr>
          <w:lang w:val="uk-UA"/>
        </w:rPr>
        <w:t xml:space="preserve"> </w:t>
      </w:r>
      <w:r w:rsidRPr="00796EBD">
        <w:rPr>
          <w:color w:val="000000"/>
          <w:lang w:val="uk-UA"/>
        </w:rPr>
        <w:t xml:space="preserve">ритуальних послуг відповідно до </w:t>
      </w:r>
      <w:r w:rsidRPr="00796EBD">
        <w:rPr>
          <w:lang w:val="uk-UA"/>
        </w:rPr>
        <w:t xml:space="preserve">необхідного мінімального переліку окремих видів ритуальних послуг, які надаються Попаснянським КП «СКП» </w:t>
      </w:r>
      <w:r>
        <w:rPr>
          <w:lang w:val="uk-UA"/>
        </w:rPr>
        <w:t>на території м.</w:t>
      </w:r>
      <w:bookmarkStart w:id="0" w:name="_GoBack"/>
      <w:bookmarkEnd w:id="0"/>
      <w:r>
        <w:rPr>
          <w:lang w:val="uk-UA"/>
        </w:rPr>
        <w:t>П</w:t>
      </w:r>
      <w:r w:rsidRPr="00796EBD">
        <w:rPr>
          <w:lang w:val="uk-UA"/>
        </w:rPr>
        <w:t>опасна</w:t>
      </w:r>
    </w:p>
    <w:p w:rsidR="00E8004A" w:rsidRDefault="00E8004A" w:rsidP="00F7178C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5991"/>
        <w:gridCol w:w="2551"/>
      </w:tblGrid>
      <w:tr w:rsidR="004E2F49" w:rsidTr="004E2F4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49" w:rsidRDefault="004E2F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49" w:rsidRDefault="004E2F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послуг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49" w:rsidRDefault="004E2F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Вартість, грн.</w:t>
            </w:r>
          </w:p>
        </w:tc>
      </w:tr>
      <w:tr w:rsidR="00A1514E" w:rsidTr="004E2F4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4E" w:rsidRPr="00A1514E" w:rsidRDefault="00A1514E" w:rsidP="00A1514E">
            <w:pPr>
              <w:pStyle w:val="a6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4E" w:rsidRDefault="00A1514E" w:rsidP="00A31203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>Оформлення договору</w:t>
            </w:r>
            <w:r w:rsidR="00A31203">
              <w:rPr>
                <w:lang w:val="uk-UA"/>
              </w:rPr>
              <w:t>-замовлення на організацію та проведення поховання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4E" w:rsidRDefault="003322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4,00</w:t>
            </w:r>
          </w:p>
        </w:tc>
      </w:tr>
      <w:tr w:rsidR="00332247" w:rsidTr="004E2F4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47" w:rsidRPr="00A1514E" w:rsidRDefault="00332247" w:rsidP="00A1514E">
            <w:pPr>
              <w:pStyle w:val="a6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47" w:rsidRDefault="00332247" w:rsidP="00A31203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>Оформлення свідоцтва про поховання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47" w:rsidRDefault="003322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4E2F49" w:rsidTr="004E2F4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49" w:rsidRPr="00A1514E" w:rsidRDefault="004E2F49" w:rsidP="00A1514E">
            <w:pPr>
              <w:pStyle w:val="a6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49" w:rsidRDefault="00026583" w:rsidP="00026583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>Копання могили механізованим способом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9" w:rsidRDefault="000265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680,0</w:t>
            </w:r>
            <w:r w:rsidR="00DE7257">
              <w:rPr>
                <w:lang w:val="uk-UA"/>
              </w:rPr>
              <w:t>0</w:t>
            </w:r>
          </w:p>
        </w:tc>
      </w:tr>
      <w:tr w:rsidR="004E2F49" w:rsidTr="0002658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49" w:rsidRPr="00A1514E" w:rsidRDefault="004E2F49" w:rsidP="00A1514E">
            <w:pPr>
              <w:pStyle w:val="a6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83" w:rsidRDefault="00026583" w:rsidP="00525EF1">
            <w:pPr>
              <w:ind w:left="-71" w:right="-108"/>
              <w:rPr>
                <w:lang w:val="uk-UA"/>
              </w:rPr>
            </w:pPr>
            <w:r>
              <w:rPr>
                <w:lang w:val="uk-UA"/>
              </w:rPr>
              <w:t xml:space="preserve">Копання могили ручним способом </w:t>
            </w:r>
            <w:r w:rsidR="00152103">
              <w:rPr>
                <w:lang w:val="uk-UA"/>
              </w:rPr>
              <w:t>у не мерзлому ґрунті</w:t>
            </w:r>
          </w:p>
          <w:p w:rsidR="00525EF1" w:rsidRDefault="00525EF1" w:rsidP="00026583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026583">
              <w:rPr>
                <w:lang w:val="uk-UA"/>
              </w:rPr>
              <w:t>озміром</w:t>
            </w:r>
            <w:r>
              <w:rPr>
                <w:lang w:val="uk-UA"/>
              </w:rPr>
              <w:t>:</w:t>
            </w:r>
          </w:p>
          <w:p w:rsidR="004E2F49" w:rsidRDefault="00DE7257" w:rsidP="00026583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>2,4м х 2,0м х 1,0</w:t>
            </w:r>
            <w:r w:rsidR="00026583">
              <w:rPr>
                <w:lang w:val="uk-UA"/>
              </w:rPr>
              <w:t>м</w:t>
            </w:r>
          </w:p>
          <w:p w:rsidR="00525EF1" w:rsidRDefault="00525EF1" w:rsidP="00026583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>2,0м х 2,0м х 1,0м</w:t>
            </w:r>
          </w:p>
          <w:p w:rsidR="00525EF1" w:rsidRDefault="00525EF1" w:rsidP="00026583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>1,6м х 2,0м х 1,0м</w:t>
            </w:r>
          </w:p>
          <w:p w:rsidR="00525EF1" w:rsidRDefault="00525EF1" w:rsidP="00DE7257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>1,1м х 2,0м х 1,0м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F1" w:rsidRDefault="00525EF1" w:rsidP="00026583">
            <w:pPr>
              <w:jc w:val="center"/>
              <w:rPr>
                <w:lang w:val="uk-UA"/>
              </w:rPr>
            </w:pPr>
          </w:p>
          <w:p w:rsidR="00525EF1" w:rsidRDefault="00525EF1" w:rsidP="00026583">
            <w:pPr>
              <w:jc w:val="center"/>
              <w:rPr>
                <w:lang w:val="uk-UA"/>
              </w:rPr>
            </w:pPr>
          </w:p>
          <w:p w:rsidR="004E2F49" w:rsidRDefault="00134F29" w:rsidP="000265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669,0</w:t>
            </w:r>
            <w:r w:rsidR="00DE7257">
              <w:rPr>
                <w:lang w:val="uk-UA"/>
              </w:rPr>
              <w:t>0</w:t>
            </w:r>
          </w:p>
          <w:p w:rsidR="00525EF1" w:rsidRDefault="00525EF1" w:rsidP="000265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565,0</w:t>
            </w:r>
            <w:r w:rsidR="00DE7257">
              <w:rPr>
                <w:lang w:val="uk-UA"/>
              </w:rPr>
              <w:t>0</w:t>
            </w:r>
          </w:p>
          <w:p w:rsidR="00525EF1" w:rsidRDefault="00525EF1" w:rsidP="000265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461,0</w:t>
            </w:r>
            <w:r w:rsidR="00DE7257">
              <w:rPr>
                <w:lang w:val="uk-UA"/>
              </w:rPr>
              <w:t>0</w:t>
            </w:r>
          </w:p>
          <w:p w:rsidR="00525EF1" w:rsidRDefault="00525EF1" w:rsidP="000265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332,0</w:t>
            </w:r>
            <w:r w:rsidR="00DE7257">
              <w:rPr>
                <w:lang w:val="uk-UA"/>
              </w:rPr>
              <w:t>0</w:t>
            </w:r>
          </w:p>
        </w:tc>
      </w:tr>
      <w:tr w:rsidR="004E2F49" w:rsidTr="0002658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49" w:rsidRPr="00A1514E" w:rsidRDefault="004E2F49" w:rsidP="00A1514E">
            <w:pPr>
              <w:pStyle w:val="a6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49" w:rsidRDefault="00DA1FB8" w:rsidP="00525EF1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 xml:space="preserve">Копання могили ручним способом </w:t>
            </w:r>
            <w:r w:rsidR="00A26021">
              <w:rPr>
                <w:lang w:val="uk-UA"/>
              </w:rPr>
              <w:t xml:space="preserve">у мерзлому </w:t>
            </w:r>
            <w:r w:rsidR="00332247">
              <w:rPr>
                <w:lang w:val="uk-UA"/>
              </w:rPr>
              <w:t>ґрунті</w:t>
            </w:r>
          </w:p>
          <w:p w:rsidR="00A26021" w:rsidRDefault="00A26021" w:rsidP="00332247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>розміром:</w:t>
            </w:r>
          </w:p>
          <w:p w:rsidR="00A26021" w:rsidRDefault="00A26021" w:rsidP="00A26021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>2,4м х 2,0м х 1,0м</w:t>
            </w:r>
          </w:p>
          <w:p w:rsidR="00A26021" w:rsidRDefault="00A26021" w:rsidP="00A26021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>2,0м х 2,0м х 1,0м</w:t>
            </w:r>
          </w:p>
          <w:p w:rsidR="00A26021" w:rsidRDefault="00A26021" w:rsidP="00A26021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>1,6м х 2,0м х 1,0м</w:t>
            </w:r>
          </w:p>
          <w:p w:rsidR="00A26021" w:rsidRDefault="00A26021" w:rsidP="00DE7257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>1,1м х 2,0м х 1,0м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21" w:rsidRDefault="00A26021" w:rsidP="00026583">
            <w:pPr>
              <w:jc w:val="center"/>
              <w:rPr>
                <w:lang w:val="uk-UA"/>
              </w:rPr>
            </w:pPr>
          </w:p>
          <w:p w:rsidR="00A26021" w:rsidRDefault="00A26021" w:rsidP="00026583">
            <w:pPr>
              <w:jc w:val="center"/>
              <w:rPr>
                <w:lang w:val="uk-UA"/>
              </w:rPr>
            </w:pPr>
          </w:p>
          <w:p w:rsidR="004E2F49" w:rsidRDefault="00A26021" w:rsidP="000265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1432,0</w:t>
            </w:r>
            <w:r w:rsidR="00DE7257">
              <w:rPr>
                <w:lang w:val="uk-UA"/>
              </w:rPr>
              <w:t>0</w:t>
            </w:r>
          </w:p>
          <w:p w:rsidR="00A26021" w:rsidRDefault="00A26021" w:rsidP="000265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1201,0</w:t>
            </w:r>
            <w:r w:rsidR="00DE7257">
              <w:rPr>
                <w:lang w:val="uk-UA"/>
              </w:rPr>
              <w:t>0</w:t>
            </w:r>
          </w:p>
          <w:p w:rsidR="00A26021" w:rsidRDefault="00A26021" w:rsidP="000265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970,0</w:t>
            </w:r>
            <w:r w:rsidR="00DE7257">
              <w:rPr>
                <w:lang w:val="uk-UA"/>
              </w:rPr>
              <w:t>0</w:t>
            </w:r>
          </w:p>
          <w:p w:rsidR="00A26021" w:rsidRDefault="00A26021" w:rsidP="00A260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682,0</w:t>
            </w:r>
            <w:r w:rsidR="00DE7257">
              <w:rPr>
                <w:lang w:val="uk-UA"/>
              </w:rPr>
              <w:t>0</w:t>
            </w:r>
          </w:p>
        </w:tc>
      </w:tr>
      <w:tr w:rsidR="00332247" w:rsidTr="0002658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47" w:rsidRPr="00A1514E" w:rsidRDefault="00332247" w:rsidP="00A1514E">
            <w:pPr>
              <w:pStyle w:val="a6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47" w:rsidRDefault="00332247" w:rsidP="00332247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 xml:space="preserve">Монтаж та демонтаж намогильної споруди при організації </w:t>
            </w:r>
            <w:r w:rsidR="00DE7257">
              <w:rPr>
                <w:lang w:val="uk-UA"/>
              </w:rPr>
              <w:t>під</w:t>
            </w:r>
            <w:r>
              <w:rPr>
                <w:lang w:val="uk-UA"/>
              </w:rPr>
              <w:t>поховання в існуючу могилу у не мерзлому</w:t>
            </w:r>
            <w:r w:rsidR="00DE7257">
              <w:rPr>
                <w:lang w:val="uk-UA"/>
              </w:rPr>
              <w:t xml:space="preserve"> ґрунті розміром:</w:t>
            </w:r>
          </w:p>
          <w:p w:rsidR="00DE7257" w:rsidRDefault="00DE7257" w:rsidP="00332247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>2,2м х</w:t>
            </w:r>
            <w:r w:rsidR="002B0D3D">
              <w:rPr>
                <w:lang w:val="uk-UA"/>
              </w:rPr>
              <w:t xml:space="preserve"> </w:t>
            </w:r>
            <w:r>
              <w:rPr>
                <w:lang w:val="uk-UA"/>
              </w:rPr>
              <w:t>1,5м х 1,0м</w:t>
            </w:r>
          </w:p>
          <w:p w:rsidR="00DE7257" w:rsidRDefault="00DE7257" w:rsidP="00332247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>1,6м х 1,5м х 1,0м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47" w:rsidRDefault="00332247" w:rsidP="00026583">
            <w:pPr>
              <w:jc w:val="center"/>
              <w:rPr>
                <w:lang w:val="uk-UA"/>
              </w:rPr>
            </w:pPr>
          </w:p>
          <w:p w:rsidR="00DE7257" w:rsidRDefault="00DE7257" w:rsidP="00026583">
            <w:pPr>
              <w:jc w:val="center"/>
              <w:rPr>
                <w:lang w:val="uk-UA"/>
              </w:rPr>
            </w:pPr>
          </w:p>
          <w:p w:rsidR="00DE7257" w:rsidRDefault="00DE7257" w:rsidP="00026583">
            <w:pPr>
              <w:jc w:val="center"/>
              <w:rPr>
                <w:lang w:val="uk-UA"/>
              </w:rPr>
            </w:pPr>
          </w:p>
          <w:p w:rsidR="00DE7257" w:rsidRDefault="00DE7257" w:rsidP="000265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646,00</w:t>
            </w:r>
          </w:p>
          <w:p w:rsidR="00DE7257" w:rsidRDefault="00DE7257" w:rsidP="000265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488,00</w:t>
            </w:r>
          </w:p>
        </w:tc>
      </w:tr>
      <w:tr w:rsidR="00DE7257" w:rsidTr="0002658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7" w:rsidRPr="00A1514E" w:rsidRDefault="00DE7257" w:rsidP="00A1514E">
            <w:pPr>
              <w:pStyle w:val="a6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7" w:rsidRDefault="00DE7257" w:rsidP="00DE7257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>Монтаж та демонтаж намогильної споруди при організації підпоховання в існуючу могилу у мерзлому ґрунті розміром:</w:t>
            </w:r>
          </w:p>
          <w:p w:rsidR="002B0D3D" w:rsidRDefault="002B0D3D" w:rsidP="002B0D3D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>2,2м х 1,5м х 1,0м</w:t>
            </w:r>
          </w:p>
          <w:p w:rsidR="00DE7257" w:rsidRDefault="002B0D3D" w:rsidP="002B0D3D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>1,6м х 1,5м х 1,0м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7" w:rsidRDefault="00DE7257" w:rsidP="00026583">
            <w:pPr>
              <w:jc w:val="center"/>
              <w:rPr>
                <w:lang w:val="uk-UA"/>
              </w:rPr>
            </w:pPr>
          </w:p>
          <w:p w:rsidR="002B0D3D" w:rsidRDefault="002B0D3D" w:rsidP="00026583">
            <w:pPr>
              <w:jc w:val="center"/>
              <w:rPr>
                <w:lang w:val="uk-UA"/>
              </w:rPr>
            </w:pPr>
          </w:p>
          <w:p w:rsidR="002B0D3D" w:rsidRDefault="002B0D3D" w:rsidP="00026583">
            <w:pPr>
              <w:jc w:val="center"/>
              <w:rPr>
                <w:lang w:val="uk-UA"/>
              </w:rPr>
            </w:pPr>
          </w:p>
          <w:p w:rsidR="002B0D3D" w:rsidRDefault="002B0D3D" w:rsidP="000265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1168,00</w:t>
            </w:r>
          </w:p>
          <w:p w:rsidR="002B0D3D" w:rsidRDefault="002B0D3D" w:rsidP="000265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868,00</w:t>
            </w:r>
          </w:p>
        </w:tc>
      </w:tr>
    </w:tbl>
    <w:p w:rsidR="006F7434" w:rsidRDefault="006F7434" w:rsidP="006F7434">
      <w:pPr>
        <w:ind w:left="540"/>
        <w:rPr>
          <w:lang w:val="uk-UA"/>
        </w:rPr>
      </w:pPr>
    </w:p>
    <w:p w:rsidR="006F7434" w:rsidRDefault="006F7434" w:rsidP="006F7434">
      <w:pPr>
        <w:rPr>
          <w:lang w:val="uk-UA"/>
        </w:rPr>
      </w:pPr>
    </w:p>
    <w:p w:rsidR="006F7434" w:rsidRDefault="006F7434" w:rsidP="006F7434">
      <w:pPr>
        <w:rPr>
          <w:lang w:val="uk-UA"/>
        </w:rPr>
      </w:pPr>
    </w:p>
    <w:p w:rsidR="006F7434" w:rsidRDefault="006F7434" w:rsidP="006F7434">
      <w:pPr>
        <w:rPr>
          <w:lang w:val="uk-UA"/>
        </w:rPr>
      </w:pPr>
    </w:p>
    <w:p w:rsidR="006F7434" w:rsidRDefault="006F7434" w:rsidP="006F7434">
      <w:pPr>
        <w:rPr>
          <w:lang w:val="uk-UA"/>
        </w:rPr>
      </w:pPr>
    </w:p>
    <w:p w:rsidR="006F7434" w:rsidRDefault="00EC687D" w:rsidP="006F7434">
      <w:pPr>
        <w:rPr>
          <w:lang w:val="uk-UA"/>
        </w:rPr>
      </w:pPr>
      <w:r>
        <w:rPr>
          <w:lang w:val="uk-UA"/>
        </w:rPr>
        <w:t>Керуючий справами</w:t>
      </w:r>
      <w:r w:rsidR="006F7434">
        <w:rPr>
          <w:lang w:val="uk-UA"/>
        </w:rPr>
        <w:t xml:space="preserve">                             </w:t>
      </w:r>
      <w:r>
        <w:rPr>
          <w:lang w:val="uk-UA"/>
        </w:rPr>
        <w:t xml:space="preserve">                          </w:t>
      </w:r>
      <w:r w:rsidR="006F7434">
        <w:rPr>
          <w:lang w:val="uk-UA"/>
        </w:rPr>
        <w:t xml:space="preserve">    </w:t>
      </w:r>
      <w:r w:rsidR="002B0D3D">
        <w:rPr>
          <w:lang w:val="uk-UA"/>
        </w:rPr>
        <w:t xml:space="preserve">                 </w:t>
      </w:r>
      <w:r w:rsidR="006F7434">
        <w:rPr>
          <w:lang w:val="uk-UA"/>
        </w:rPr>
        <w:t xml:space="preserve">                     </w:t>
      </w:r>
      <w:r>
        <w:rPr>
          <w:lang w:val="uk-UA"/>
        </w:rPr>
        <w:t>Л.А. Кулік</w:t>
      </w:r>
    </w:p>
    <w:p w:rsidR="00A27141" w:rsidRDefault="00A27141" w:rsidP="00AC218B">
      <w:pPr>
        <w:ind w:left="360"/>
        <w:jc w:val="center"/>
      </w:pPr>
    </w:p>
    <w:p w:rsidR="00A27141" w:rsidRPr="00AC218B" w:rsidRDefault="00A27141" w:rsidP="00AC218B">
      <w:pPr>
        <w:ind w:left="360"/>
        <w:jc w:val="center"/>
      </w:pPr>
    </w:p>
    <w:sectPr w:rsidR="00A27141" w:rsidRPr="00AC218B" w:rsidSect="000B5A0B">
      <w:pgSz w:w="11906" w:h="16838"/>
      <w:pgMar w:top="851" w:right="110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470"/>
    <w:multiLevelType w:val="hybridMultilevel"/>
    <w:tmpl w:val="61545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D14FB"/>
    <w:multiLevelType w:val="hybridMultilevel"/>
    <w:tmpl w:val="317816EE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30416913"/>
    <w:multiLevelType w:val="hybridMultilevel"/>
    <w:tmpl w:val="A6FA6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5A1E39"/>
    <w:multiLevelType w:val="hybridMultilevel"/>
    <w:tmpl w:val="74D6D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A527F"/>
    <w:rsid w:val="00003617"/>
    <w:rsid w:val="00026583"/>
    <w:rsid w:val="00026EFE"/>
    <w:rsid w:val="00030DAC"/>
    <w:rsid w:val="0003121E"/>
    <w:rsid w:val="00053C9E"/>
    <w:rsid w:val="00056C8A"/>
    <w:rsid w:val="00066054"/>
    <w:rsid w:val="00067DB7"/>
    <w:rsid w:val="000877ED"/>
    <w:rsid w:val="00087DE4"/>
    <w:rsid w:val="0009178F"/>
    <w:rsid w:val="000A527F"/>
    <w:rsid w:val="000A5DDC"/>
    <w:rsid w:val="000B5A0B"/>
    <w:rsid w:val="000C6152"/>
    <w:rsid w:val="000F722F"/>
    <w:rsid w:val="001068F8"/>
    <w:rsid w:val="00116315"/>
    <w:rsid w:val="00121CDC"/>
    <w:rsid w:val="001250DD"/>
    <w:rsid w:val="0013126A"/>
    <w:rsid w:val="00134F29"/>
    <w:rsid w:val="00141C72"/>
    <w:rsid w:val="00146134"/>
    <w:rsid w:val="0014654D"/>
    <w:rsid w:val="00152103"/>
    <w:rsid w:val="001551CB"/>
    <w:rsid w:val="0016252C"/>
    <w:rsid w:val="001852CA"/>
    <w:rsid w:val="001971DC"/>
    <w:rsid w:val="001A4F06"/>
    <w:rsid w:val="001A59F0"/>
    <w:rsid w:val="001B5F13"/>
    <w:rsid w:val="001D22E0"/>
    <w:rsid w:val="001D646C"/>
    <w:rsid w:val="001D6B4A"/>
    <w:rsid w:val="001E2665"/>
    <w:rsid w:val="00207391"/>
    <w:rsid w:val="002553EF"/>
    <w:rsid w:val="00256819"/>
    <w:rsid w:val="0026765C"/>
    <w:rsid w:val="00270921"/>
    <w:rsid w:val="002914F2"/>
    <w:rsid w:val="002B0D3D"/>
    <w:rsid w:val="002B5D13"/>
    <w:rsid w:val="002D473C"/>
    <w:rsid w:val="002F1072"/>
    <w:rsid w:val="00301088"/>
    <w:rsid w:val="00307503"/>
    <w:rsid w:val="003111B5"/>
    <w:rsid w:val="00321CAC"/>
    <w:rsid w:val="00323BC8"/>
    <w:rsid w:val="00332247"/>
    <w:rsid w:val="00347594"/>
    <w:rsid w:val="0034768A"/>
    <w:rsid w:val="00350CB4"/>
    <w:rsid w:val="0037258E"/>
    <w:rsid w:val="00373B78"/>
    <w:rsid w:val="003814E6"/>
    <w:rsid w:val="003A6B64"/>
    <w:rsid w:val="003B4098"/>
    <w:rsid w:val="003C3A7A"/>
    <w:rsid w:val="003C76D2"/>
    <w:rsid w:val="003D58A5"/>
    <w:rsid w:val="00403BD1"/>
    <w:rsid w:val="00416240"/>
    <w:rsid w:val="00442977"/>
    <w:rsid w:val="004A17A6"/>
    <w:rsid w:val="004B6E62"/>
    <w:rsid w:val="004E2F49"/>
    <w:rsid w:val="004E5365"/>
    <w:rsid w:val="004E664D"/>
    <w:rsid w:val="004F1D51"/>
    <w:rsid w:val="004F754B"/>
    <w:rsid w:val="00523696"/>
    <w:rsid w:val="00525EF1"/>
    <w:rsid w:val="00531251"/>
    <w:rsid w:val="00540496"/>
    <w:rsid w:val="005452CF"/>
    <w:rsid w:val="00550CE9"/>
    <w:rsid w:val="00555FB8"/>
    <w:rsid w:val="005638F3"/>
    <w:rsid w:val="00564902"/>
    <w:rsid w:val="00564EA3"/>
    <w:rsid w:val="00567117"/>
    <w:rsid w:val="005677AD"/>
    <w:rsid w:val="00576C13"/>
    <w:rsid w:val="0058522B"/>
    <w:rsid w:val="00594204"/>
    <w:rsid w:val="005A064A"/>
    <w:rsid w:val="005A3A1F"/>
    <w:rsid w:val="005A4EBC"/>
    <w:rsid w:val="005B682E"/>
    <w:rsid w:val="005C01D7"/>
    <w:rsid w:val="005C4ED0"/>
    <w:rsid w:val="005D1B92"/>
    <w:rsid w:val="005F15FB"/>
    <w:rsid w:val="005F3989"/>
    <w:rsid w:val="005F64B1"/>
    <w:rsid w:val="00623CA5"/>
    <w:rsid w:val="00630116"/>
    <w:rsid w:val="006317AA"/>
    <w:rsid w:val="00635CD3"/>
    <w:rsid w:val="006457E4"/>
    <w:rsid w:val="006550FB"/>
    <w:rsid w:val="00657FA6"/>
    <w:rsid w:val="00675AB0"/>
    <w:rsid w:val="00675FB4"/>
    <w:rsid w:val="00682156"/>
    <w:rsid w:val="006876FE"/>
    <w:rsid w:val="00695283"/>
    <w:rsid w:val="006B5A89"/>
    <w:rsid w:val="006C0A8B"/>
    <w:rsid w:val="006C3793"/>
    <w:rsid w:val="006E15DB"/>
    <w:rsid w:val="006F484A"/>
    <w:rsid w:val="006F7434"/>
    <w:rsid w:val="0070616A"/>
    <w:rsid w:val="00710D17"/>
    <w:rsid w:val="00712001"/>
    <w:rsid w:val="0071519B"/>
    <w:rsid w:val="0072115D"/>
    <w:rsid w:val="007310AA"/>
    <w:rsid w:val="007601EF"/>
    <w:rsid w:val="00763161"/>
    <w:rsid w:val="007768F9"/>
    <w:rsid w:val="00776FD7"/>
    <w:rsid w:val="0078189F"/>
    <w:rsid w:val="00782FB0"/>
    <w:rsid w:val="00793FC8"/>
    <w:rsid w:val="00796EBD"/>
    <w:rsid w:val="007A4431"/>
    <w:rsid w:val="007A46C6"/>
    <w:rsid w:val="007B1E96"/>
    <w:rsid w:val="007C6963"/>
    <w:rsid w:val="007D0511"/>
    <w:rsid w:val="007D0750"/>
    <w:rsid w:val="007E175C"/>
    <w:rsid w:val="007E596D"/>
    <w:rsid w:val="00800A0C"/>
    <w:rsid w:val="00807E52"/>
    <w:rsid w:val="00816087"/>
    <w:rsid w:val="00822504"/>
    <w:rsid w:val="00823AB0"/>
    <w:rsid w:val="0082453E"/>
    <w:rsid w:val="00855377"/>
    <w:rsid w:val="00871783"/>
    <w:rsid w:val="00871A5A"/>
    <w:rsid w:val="008806FD"/>
    <w:rsid w:val="0088396C"/>
    <w:rsid w:val="00886AAA"/>
    <w:rsid w:val="008A1DB1"/>
    <w:rsid w:val="008A5408"/>
    <w:rsid w:val="008B1811"/>
    <w:rsid w:val="008B6263"/>
    <w:rsid w:val="008D2DBA"/>
    <w:rsid w:val="008D2F14"/>
    <w:rsid w:val="008D38BC"/>
    <w:rsid w:val="008D5CEC"/>
    <w:rsid w:val="008E0E19"/>
    <w:rsid w:val="008E4126"/>
    <w:rsid w:val="008E6366"/>
    <w:rsid w:val="0090261D"/>
    <w:rsid w:val="00903A26"/>
    <w:rsid w:val="009078A3"/>
    <w:rsid w:val="00911F41"/>
    <w:rsid w:val="00912642"/>
    <w:rsid w:val="009135D0"/>
    <w:rsid w:val="0092409E"/>
    <w:rsid w:val="00961FF1"/>
    <w:rsid w:val="00964891"/>
    <w:rsid w:val="009700E6"/>
    <w:rsid w:val="009805AA"/>
    <w:rsid w:val="009A7FD6"/>
    <w:rsid w:val="009C39DF"/>
    <w:rsid w:val="009C4B47"/>
    <w:rsid w:val="009C57F9"/>
    <w:rsid w:val="009C627F"/>
    <w:rsid w:val="009C73B7"/>
    <w:rsid w:val="009D29B1"/>
    <w:rsid w:val="009E26FE"/>
    <w:rsid w:val="009F13A8"/>
    <w:rsid w:val="009F3403"/>
    <w:rsid w:val="00A074CA"/>
    <w:rsid w:val="00A1514E"/>
    <w:rsid w:val="00A1543A"/>
    <w:rsid w:val="00A24C5B"/>
    <w:rsid w:val="00A26021"/>
    <w:rsid w:val="00A27141"/>
    <w:rsid w:val="00A31203"/>
    <w:rsid w:val="00A36FC8"/>
    <w:rsid w:val="00A44DB2"/>
    <w:rsid w:val="00A455CC"/>
    <w:rsid w:val="00A51358"/>
    <w:rsid w:val="00A53863"/>
    <w:rsid w:val="00A55492"/>
    <w:rsid w:val="00A71C65"/>
    <w:rsid w:val="00A95C40"/>
    <w:rsid w:val="00AB3E9C"/>
    <w:rsid w:val="00AB7C39"/>
    <w:rsid w:val="00AC218B"/>
    <w:rsid w:val="00AC29FD"/>
    <w:rsid w:val="00AD3083"/>
    <w:rsid w:val="00AD7F65"/>
    <w:rsid w:val="00AE6A93"/>
    <w:rsid w:val="00AF4B1D"/>
    <w:rsid w:val="00AF5742"/>
    <w:rsid w:val="00B01089"/>
    <w:rsid w:val="00B117EE"/>
    <w:rsid w:val="00B11A34"/>
    <w:rsid w:val="00B34B1E"/>
    <w:rsid w:val="00B51E9C"/>
    <w:rsid w:val="00B571B9"/>
    <w:rsid w:val="00B57519"/>
    <w:rsid w:val="00B63002"/>
    <w:rsid w:val="00B72C36"/>
    <w:rsid w:val="00B777B1"/>
    <w:rsid w:val="00B879A6"/>
    <w:rsid w:val="00BA0584"/>
    <w:rsid w:val="00BA5C37"/>
    <w:rsid w:val="00BA5FC8"/>
    <w:rsid w:val="00BA720C"/>
    <w:rsid w:val="00BC73A9"/>
    <w:rsid w:val="00BE616F"/>
    <w:rsid w:val="00C00CBB"/>
    <w:rsid w:val="00C0778B"/>
    <w:rsid w:val="00C16914"/>
    <w:rsid w:val="00C37B50"/>
    <w:rsid w:val="00C475B7"/>
    <w:rsid w:val="00C64D78"/>
    <w:rsid w:val="00C75B75"/>
    <w:rsid w:val="00C85C37"/>
    <w:rsid w:val="00C8623B"/>
    <w:rsid w:val="00C9678C"/>
    <w:rsid w:val="00CA21BB"/>
    <w:rsid w:val="00CA78A0"/>
    <w:rsid w:val="00CE36B2"/>
    <w:rsid w:val="00CE5602"/>
    <w:rsid w:val="00CE5CF4"/>
    <w:rsid w:val="00D02992"/>
    <w:rsid w:val="00D13713"/>
    <w:rsid w:val="00D27627"/>
    <w:rsid w:val="00D3040F"/>
    <w:rsid w:val="00D30452"/>
    <w:rsid w:val="00D30727"/>
    <w:rsid w:val="00D56DA0"/>
    <w:rsid w:val="00D85CF3"/>
    <w:rsid w:val="00DA1FB8"/>
    <w:rsid w:val="00DA5B1F"/>
    <w:rsid w:val="00DC7882"/>
    <w:rsid w:val="00DC7D02"/>
    <w:rsid w:val="00DE7257"/>
    <w:rsid w:val="00E02A6C"/>
    <w:rsid w:val="00E439CF"/>
    <w:rsid w:val="00E52ADA"/>
    <w:rsid w:val="00E6049B"/>
    <w:rsid w:val="00E629B8"/>
    <w:rsid w:val="00E66F29"/>
    <w:rsid w:val="00E677D7"/>
    <w:rsid w:val="00E768BD"/>
    <w:rsid w:val="00E8004A"/>
    <w:rsid w:val="00E814F3"/>
    <w:rsid w:val="00EA3833"/>
    <w:rsid w:val="00EB3FDF"/>
    <w:rsid w:val="00EC55C1"/>
    <w:rsid w:val="00EC687D"/>
    <w:rsid w:val="00EF126B"/>
    <w:rsid w:val="00EF454C"/>
    <w:rsid w:val="00F24A9B"/>
    <w:rsid w:val="00F30675"/>
    <w:rsid w:val="00F35B61"/>
    <w:rsid w:val="00F55E5E"/>
    <w:rsid w:val="00F571BF"/>
    <w:rsid w:val="00F64EF6"/>
    <w:rsid w:val="00F65E7F"/>
    <w:rsid w:val="00F7178C"/>
    <w:rsid w:val="00F81935"/>
    <w:rsid w:val="00F83FBD"/>
    <w:rsid w:val="00F865A2"/>
    <w:rsid w:val="00F94AE9"/>
    <w:rsid w:val="00FE4838"/>
    <w:rsid w:val="00FF1223"/>
    <w:rsid w:val="00FF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78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F7434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F7434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F743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3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semiHidden/>
    <w:rsid w:val="006F7434"/>
    <w:rPr>
      <w:sz w:val="24"/>
      <w:szCs w:val="24"/>
    </w:rPr>
  </w:style>
  <w:style w:type="character" w:customStyle="1" w:styleId="30">
    <w:name w:val="Заголовок 3 Знак"/>
    <w:link w:val="3"/>
    <w:uiPriority w:val="99"/>
    <w:semiHidden/>
    <w:rsid w:val="006F7434"/>
    <w:rPr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semiHidden/>
    <w:rsid w:val="006F7434"/>
    <w:rPr>
      <w:b/>
      <w:bCs/>
      <w:sz w:val="28"/>
      <w:szCs w:val="28"/>
    </w:rPr>
  </w:style>
  <w:style w:type="paragraph" w:customStyle="1" w:styleId="21">
    <w:name w:val="Обычный2"/>
    <w:uiPriority w:val="99"/>
    <w:rsid w:val="006F7434"/>
    <w:pPr>
      <w:widowControl w:val="0"/>
      <w:snapToGrid w:val="0"/>
      <w:jc w:val="both"/>
    </w:pPr>
    <w:rPr>
      <w:sz w:val="16"/>
      <w:szCs w:val="16"/>
      <w:lang w:val="uk-UA"/>
    </w:rPr>
  </w:style>
  <w:style w:type="paragraph" w:styleId="a4">
    <w:name w:val="Balloon Text"/>
    <w:basedOn w:val="a"/>
    <w:link w:val="a5"/>
    <w:rsid w:val="00B01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10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6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F7434"/>
    <w:pPr>
      <w:keepNext/>
      <w:jc w:val="center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F7434"/>
    <w:pPr>
      <w:keepNext/>
      <w:jc w:val="both"/>
      <w:outlineLvl w:val="2"/>
    </w:pPr>
    <w:rPr>
      <w:lang w:val="uk-UA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F7434"/>
    <w:pPr>
      <w:keepNext/>
      <w:jc w:val="center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3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9"/>
    <w:semiHidden/>
    <w:rsid w:val="006F7434"/>
    <w:rPr>
      <w:sz w:val="24"/>
      <w:szCs w:val="24"/>
    </w:rPr>
  </w:style>
  <w:style w:type="character" w:customStyle="1" w:styleId="30">
    <w:name w:val="Заголовок 3 Знак"/>
    <w:link w:val="3"/>
    <w:uiPriority w:val="99"/>
    <w:semiHidden/>
    <w:rsid w:val="006F7434"/>
    <w:rPr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semiHidden/>
    <w:rsid w:val="006F7434"/>
    <w:rPr>
      <w:b/>
      <w:bCs/>
      <w:sz w:val="28"/>
      <w:szCs w:val="28"/>
    </w:rPr>
  </w:style>
  <w:style w:type="paragraph" w:customStyle="1" w:styleId="21">
    <w:name w:val="Обычный2"/>
    <w:uiPriority w:val="99"/>
    <w:rsid w:val="006F7434"/>
    <w:pPr>
      <w:widowControl w:val="0"/>
      <w:snapToGrid w:val="0"/>
      <w:jc w:val="both"/>
    </w:pPr>
    <w:rPr>
      <w:sz w:val="16"/>
      <w:szCs w:val="16"/>
      <w:lang w:val="uk-UA"/>
    </w:rPr>
  </w:style>
  <w:style w:type="paragraph" w:styleId="a4">
    <w:name w:val="Balloon Text"/>
    <w:basedOn w:val="a"/>
    <w:link w:val="a5"/>
    <w:rsid w:val="00B01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10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6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241F-ACB2-433D-8B4F-3BC419CD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</dc:creator>
  <cp:lastModifiedBy>Customer</cp:lastModifiedBy>
  <cp:revision>50</cp:revision>
  <cp:lastPrinted>2018-04-16T12:57:00Z</cp:lastPrinted>
  <dcterms:created xsi:type="dcterms:W3CDTF">2018-01-18T11:41:00Z</dcterms:created>
  <dcterms:modified xsi:type="dcterms:W3CDTF">2018-05-21T10:48:00Z</dcterms:modified>
</cp:coreProperties>
</file>