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02" w:rsidRPr="001B76CC" w:rsidRDefault="00EE1064" w:rsidP="000210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47DA0" w:rsidRDefault="001B76CC" w:rsidP="000210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021002" w:rsidRPr="001B7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олови спостережної комісії </w:t>
      </w:r>
      <w:r w:rsidR="00EE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021002" w:rsidRPr="001B76CC">
        <w:rPr>
          <w:rFonts w:ascii="Times New Roman" w:hAnsi="Times New Roman" w:cs="Times New Roman"/>
          <w:b/>
          <w:sz w:val="28"/>
          <w:szCs w:val="28"/>
          <w:lang w:val="uk-UA"/>
        </w:rPr>
        <w:t>виконавчо</w:t>
      </w:r>
      <w:r w:rsidR="00EE1064"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="00021002" w:rsidRPr="001B7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комітет</w:t>
      </w:r>
      <w:r w:rsidR="00EE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021002" w:rsidRPr="001B76CC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Попаснянської міської ради з питань профілак</w:t>
      </w:r>
      <w:r w:rsidR="00947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тики та боротьби зі злочинністю </w:t>
      </w:r>
    </w:p>
    <w:p w:rsidR="00021002" w:rsidRPr="003400D9" w:rsidRDefault="00021002" w:rsidP="000210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0D9" w:rsidRDefault="00021002" w:rsidP="003400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З метою більш ефективного забезпечення виконання виконавчим комітетом міської ради повноважень щодо забезпечення законності, правопорядку у місті Попасна, охорони прав, свобод і законних інтересів громадян, сприяння діяльності орг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>анів внутрішніх справ, відповідно до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пп.2. </w:t>
      </w:r>
      <w:proofErr w:type="spellStart"/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ч.1, пп.4 </w:t>
      </w:r>
      <w:proofErr w:type="spellStart"/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ч. 1 ст.38 Закону України «Про місцеве самов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>рядування в Україні», виконавчим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 Попаснянської  міської  ради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0D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ула створена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064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0018FC" w:rsidRPr="003400D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постережна комісія з питань профілактики та боротьби зі злочинністю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(далі - Комісія)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>, яка є постійно діючим органом, що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діяльність </w:t>
      </w:r>
      <w:r w:rsidR="00E02399" w:rsidRPr="003400D9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організацій, незалежно від форми власності,</w:t>
      </w:r>
      <w:r w:rsidR="00EE1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місцевих органів виконавчої влади, пов'язану з</w:t>
      </w:r>
      <w:r w:rsidR="00EE106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забезпеченням  на території м.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Попасна законності, правопорядку, охорони прав, свобод і законних інтересів громадян.</w:t>
      </w:r>
    </w:p>
    <w:p w:rsidR="003400D9" w:rsidRPr="003400D9" w:rsidRDefault="000018FC" w:rsidP="003400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Комісія у своїй діяльності керується </w:t>
      </w:r>
      <w:hyperlink r:id="rId5" w:history="1">
        <w:r w:rsidRPr="003400D9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Конституцією України</w:t>
        </w:r>
      </w:hyperlink>
      <w:r w:rsidRPr="003400D9">
        <w:rPr>
          <w:rFonts w:ascii="Times New Roman" w:hAnsi="Times New Roman" w:cs="Times New Roman"/>
          <w:sz w:val="28"/>
          <w:szCs w:val="28"/>
          <w:lang w:val="uk-UA"/>
        </w:rPr>
        <w:t>, законами України, актами Президента Україн</w:t>
      </w:r>
      <w:r w:rsidR="00E02399">
        <w:rPr>
          <w:rFonts w:ascii="Times New Roman" w:hAnsi="Times New Roman" w:cs="Times New Roman"/>
          <w:sz w:val="28"/>
          <w:szCs w:val="28"/>
          <w:lang w:val="uk-UA"/>
        </w:rPr>
        <w:t xml:space="preserve">и і Кабінету Міністрів України </w:t>
      </w: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та іншими актами законодавства. </w:t>
      </w:r>
    </w:p>
    <w:p w:rsidR="000018FC" w:rsidRPr="003400D9" w:rsidRDefault="000018FC" w:rsidP="003400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Комісії є: </w:t>
      </w:r>
    </w:p>
    <w:p w:rsidR="003400D9" w:rsidRDefault="000018FC" w:rsidP="003400D9">
      <w:pPr>
        <w:jc w:val="both"/>
        <w:rPr>
          <w:rStyle w:val="dcom"/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>- координація діяльності місцевих органів виконавчої влади, підприємств, установ, організацій, незалежно від форми власності, пов'язан</w:t>
      </w:r>
      <w:r w:rsidR="00EE1064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з забезпеченням  на території м. Попасна законності, правопорядку, охорони прав, свобод і законних інтересів громадян.</w:t>
      </w:r>
      <w:r w:rsidRPr="003400D9">
        <w:rPr>
          <w:rStyle w:val="dcom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018FC" w:rsidRPr="003400D9" w:rsidRDefault="000018FC" w:rsidP="003400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>- сприяння  діяльності органів суду,  прокуратури,  юстиції, служби безпеки, внутрішніх справ та адвокатури;</w:t>
      </w:r>
    </w:p>
    <w:p w:rsidR="000018FC" w:rsidRPr="003400D9" w:rsidRDefault="000018FC" w:rsidP="000018FC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3400D9">
        <w:rPr>
          <w:rFonts w:ascii="Times New Roman" w:hAnsi="Times New Roman" w:cs="Times New Roman"/>
          <w:lang w:val="uk-UA"/>
        </w:rPr>
        <w:t xml:space="preserve">- дослідження дотримання  вимог законодавства  щодо  розгляду  звернень громадян,   здійснення   контролю   за   станом   цієї  роботи  на підприємствах,  в установах та  організаціях </w:t>
      </w:r>
      <w:r w:rsidR="00290B81">
        <w:rPr>
          <w:rFonts w:ascii="Times New Roman" w:hAnsi="Times New Roman" w:cs="Times New Roman"/>
          <w:lang w:val="uk-UA"/>
        </w:rPr>
        <w:t xml:space="preserve"> незалежно  від  форм власності;</w:t>
      </w:r>
    </w:p>
    <w:p w:rsidR="00290B81" w:rsidRDefault="000018FC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8FC" w:rsidRPr="003400D9" w:rsidRDefault="003400D9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участь у розгляді питань щодо дотримання  вимог законодавства  щодо  розгляду  звернень громадян,   здійснення   контролю   за   станом   цієї  роботи  на підприємствах,  в установах та  організаціях  незалежно  від  форм власності.</w:t>
      </w:r>
    </w:p>
    <w:p w:rsidR="000018FC" w:rsidRPr="003400D9" w:rsidRDefault="003400D9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участь у розробці профілактичних заходів щодо запобігання злочинності на території міста та засобів їх запровадження. </w:t>
      </w:r>
    </w:p>
    <w:p w:rsidR="000018FC" w:rsidRPr="003400D9" w:rsidRDefault="003400D9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співробітництво з відповідними органами. </w:t>
      </w:r>
    </w:p>
    <w:p w:rsidR="000018FC" w:rsidRPr="003400D9" w:rsidRDefault="000018FC" w:rsidP="003400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Комісії надається право: </w:t>
      </w:r>
    </w:p>
    <w:p w:rsidR="000018FC" w:rsidRPr="003400D9" w:rsidRDefault="000018FC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- заслуховувати керівників (представників) місцевих органів виконавчої влади з питань, що належать до її компетенції, і давати їм відповідні доручення; </w:t>
      </w:r>
    </w:p>
    <w:p w:rsidR="000018FC" w:rsidRPr="003400D9" w:rsidRDefault="000018FC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>- одержувати від центральних і місцевих органів виконавчої влади матеріали і документи, необхідні для вирішення питань, які вона розглядає.</w:t>
      </w:r>
    </w:p>
    <w:p w:rsidR="000018FC" w:rsidRPr="003400D9" w:rsidRDefault="000018FC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>- здійснювати виїзні засідання на підприємства, установи незалежно від форм власності.</w:t>
      </w:r>
    </w:p>
    <w:p w:rsidR="00B32A68" w:rsidRDefault="00021002" w:rsidP="000210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0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1EA1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290B81">
        <w:rPr>
          <w:rFonts w:ascii="Times New Roman" w:hAnsi="Times New Roman" w:cs="Times New Roman"/>
          <w:sz w:val="28"/>
          <w:szCs w:val="28"/>
          <w:lang w:val="uk-UA"/>
        </w:rPr>
        <w:t>взяти до уваги інформацію</w:t>
      </w:r>
      <w:r w:rsidR="00091EA1">
        <w:rPr>
          <w:rFonts w:ascii="Times New Roman" w:hAnsi="Times New Roman" w:cs="Times New Roman"/>
          <w:sz w:val="28"/>
          <w:szCs w:val="28"/>
          <w:lang w:val="uk-UA"/>
        </w:rPr>
        <w:t xml:space="preserve"> роботу</w:t>
      </w:r>
      <w:r w:rsidR="00B3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B8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32A68">
        <w:rPr>
          <w:rFonts w:ascii="Times New Roman" w:hAnsi="Times New Roman" w:cs="Times New Roman"/>
          <w:sz w:val="28"/>
          <w:szCs w:val="28"/>
          <w:lang w:val="uk-UA"/>
        </w:rPr>
        <w:t>омісії за 2017 рік</w:t>
      </w:r>
      <w:r w:rsidR="00091E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637A" w:rsidRDefault="00B32A68" w:rsidP="000210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>омісія, як і передбачалося,  працювала по раніше затвердженому плану – організовувала та брала участь у проведенні ряду заходів</w:t>
      </w:r>
      <w:r w:rsidR="00A4637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A4637A" w:rsidRDefault="00195E72" w:rsidP="00195E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пільні рейди з пр</w:t>
      </w:r>
      <w:r w:rsidR="00A4637A">
        <w:rPr>
          <w:rFonts w:ascii="Times New Roman" w:hAnsi="Times New Roman" w:cs="Times New Roman"/>
          <w:sz w:val="28"/>
          <w:szCs w:val="28"/>
          <w:lang w:val="uk-UA"/>
        </w:rPr>
        <w:t xml:space="preserve">едставниками поліції по місцям 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 стихійної торгівлі (вул. Миру,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мр-н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 «Черемушки»)</w:t>
      </w:r>
      <w:r w:rsidR="00A463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37A" w:rsidRDefault="00195E72" w:rsidP="00A463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аходи по запобіганню порушення суб’єктами підприємницької діяльності Закону України «Про державне регулювання виробництва та обігу спирту етилового, коньячного і плодового, алкогольних напоїв та тютюнових виробів» від 19.12.1995 року №482/95-ВР, в частині заборони продажу неповнолітнім особам та військовим алкогольних напоїв та тютюнових виробів зокрема неповнолітнім. </w:t>
      </w:r>
    </w:p>
    <w:p w:rsidR="00FB5F2E" w:rsidRDefault="00B32A68" w:rsidP="00FB5F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</w:t>
      </w:r>
      <w:r w:rsidR="00A4637A">
        <w:rPr>
          <w:rFonts w:ascii="Times New Roman" w:hAnsi="Times New Roman" w:cs="Times New Roman"/>
          <w:sz w:val="28"/>
          <w:szCs w:val="28"/>
          <w:lang w:val="uk-UA"/>
        </w:rPr>
        <w:t xml:space="preserve"> році у</w:t>
      </w:r>
      <w:r w:rsidR="00A4637A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A4637A">
        <w:rPr>
          <w:rFonts w:ascii="Times New Roman" w:hAnsi="Times New Roman" w:cs="Times New Roman"/>
          <w:sz w:val="28"/>
          <w:szCs w:val="28"/>
          <w:lang w:val="uk-UA"/>
        </w:rPr>
        <w:t>істі</w:t>
      </w:r>
      <w:proofErr w:type="spellEnd"/>
      <w:r w:rsidR="00A4637A">
        <w:rPr>
          <w:rFonts w:ascii="Times New Roman" w:hAnsi="Times New Roman" w:cs="Times New Roman"/>
          <w:sz w:val="28"/>
          <w:szCs w:val="28"/>
          <w:lang w:val="uk-UA"/>
        </w:rPr>
        <w:t xml:space="preserve"> зберігалася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7A">
        <w:rPr>
          <w:rFonts w:ascii="Times New Roman" w:hAnsi="Times New Roman" w:cs="Times New Roman"/>
          <w:sz w:val="28"/>
          <w:szCs w:val="28"/>
        </w:rPr>
        <w:t>нагальна</w:t>
      </w:r>
      <w:proofErr w:type="spellEnd"/>
      <w:r w:rsidR="00A4637A">
        <w:rPr>
          <w:rFonts w:ascii="Times New Roman" w:hAnsi="Times New Roman" w:cs="Times New Roman"/>
          <w:sz w:val="28"/>
          <w:szCs w:val="28"/>
        </w:rPr>
        <w:t xml:space="preserve"> проблема в </w:t>
      </w:r>
      <w:proofErr w:type="spellStart"/>
      <w:r w:rsidR="00A4637A">
        <w:rPr>
          <w:rFonts w:ascii="Times New Roman" w:hAnsi="Times New Roman" w:cs="Times New Roman"/>
          <w:sz w:val="28"/>
          <w:szCs w:val="28"/>
        </w:rPr>
        <w:t>облаштуванн</w:t>
      </w:r>
      <w:proofErr w:type="spellEnd"/>
      <w:r w:rsidR="00A463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в таких районах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проблема сто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яла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д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осить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>.</w:t>
      </w:r>
      <w:r w:rsidR="000F0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2E" w:rsidRDefault="00FB5F2E" w:rsidP="00FB5F2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ситуації боротьби зі злочинністю, в місті за рахунок коштів обласного бюджету проведено реконструкцію системи зовнішнього освітлення на вулицях Матросова,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Леваненського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Грушевського .</w:t>
      </w:r>
    </w:p>
    <w:p w:rsidR="00FB5F2E" w:rsidRPr="00FB5F2E" w:rsidRDefault="00FB5F2E" w:rsidP="00FB5F2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рахунок міського бюджету  силами КП «СКП» встановлено 62 освітлювальних прилад</w:t>
      </w:r>
      <w:r w:rsidR="00DF5A6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перехрестях та місцях масового скупчення людей як у приватному секторі, так і у багатоквартирному житловому фонді.</w:t>
      </w:r>
    </w:p>
    <w:p w:rsidR="00FF4E2A" w:rsidRDefault="00FB5F2E" w:rsidP="00FB5F2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На жаль, бюджет </w:t>
      </w:r>
      <w:proofErr w:type="spellStart"/>
      <w:proofErr w:type="gramStart"/>
      <w:r w:rsidR="00021002" w:rsidRPr="00A463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21002" w:rsidRPr="00A4637A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самотужки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>, не м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іг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впоратись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поставленими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r w:rsidR="00021002" w:rsidRPr="00A4637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забезпече</w:t>
      </w:r>
      <w:proofErr w:type="spellEnd"/>
      <w:r w:rsidR="00290B8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проблемн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тривалий час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залиша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лись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вирішен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1002" w:rsidRPr="00A4637A">
        <w:rPr>
          <w:rFonts w:ascii="Times New Roman" w:hAnsi="Times New Roman" w:cs="Times New Roman"/>
          <w:sz w:val="28"/>
          <w:szCs w:val="28"/>
        </w:rPr>
        <w:t>м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криміногенної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дорожньо-транспортних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хуліганських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  та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002" w:rsidRPr="00A463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нічний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час</w:t>
      </w:r>
      <w:r w:rsidR="00021002" w:rsidRPr="00A4637A">
        <w:rPr>
          <w:rStyle w:val="a3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>.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08C4" w:rsidRDefault="009508C4" w:rsidP="00FF4E2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A6E" w:rsidRDefault="00FF4E2A" w:rsidP="00DF5A6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E7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авдяки  фінансуванню ПРООН</w:t>
      </w:r>
      <w:r w:rsidR="00091EA1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членів комісії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E72">
        <w:rPr>
          <w:rFonts w:ascii="Times New Roman" w:hAnsi="Times New Roman" w:cs="Times New Roman"/>
          <w:sz w:val="28"/>
          <w:szCs w:val="28"/>
          <w:lang w:val="uk-UA"/>
        </w:rPr>
        <w:t xml:space="preserve">у місті були розроблені та </w:t>
      </w:r>
      <w:r w:rsidR="009508C4">
        <w:rPr>
          <w:rFonts w:ascii="Times New Roman" w:hAnsi="Times New Roman" w:cs="Times New Roman"/>
          <w:sz w:val="28"/>
          <w:szCs w:val="28"/>
          <w:lang w:val="uk-UA"/>
        </w:rPr>
        <w:t>реаліз</w:t>
      </w:r>
      <w:r w:rsidR="00091EA1">
        <w:rPr>
          <w:rFonts w:ascii="Times New Roman" w:hAnsi="Times New Roman" w:cs="Times New Roman"/>
          <w:sz w:val="28"/>
          <w:szCs w:val="28"/>
          <w:lang w:val="uk-UA"/>
        </w:rPr>
        <w:t>овані</w:t>
      </w:r>
      <w:r w:rsidR="00195E72">
        <w:rPr>
          <w:rFonts w:ascii="Times New Roman" w:hAnsi="Times New Roman" w:cs="Times New Roman"/>
          <w:sz w:val="28"/>
          <w:szCs w:val="28"/>
          <w:lang w:val="uk-UA"/>
        </w:rPr>
        <w:t xml:space="preserve"> наступні 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інвестиційні проекти: </w:t>
      </w:r>
    </w:p>
    <w:p w:rsidR="00195E72" w:rsidRPr="00021002" w:rsidRDefault="00195E72" w:rsidP="00DF5A6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зовнішнього освітлення за адресою м. Попасна вул. Паркова, вул. Ціолковського, вул. Сонячна» вартістю 289,999 </w:t>
      </w:r>
      <w:proofErr w:type="spellStart"/>
      <w:r w:rsidRPr="000210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., завдяки якому установлено 22-і нові електроопори з енергозберігаючими </w:t>
      </w:r>
      <w:proofErr w:type="spellStart"/>
      <w:r w:rsidRPr="00021002">
        <w:rPr>
          <w:rFonts w:ascii="Times New Roman" w:hAnsi="Times New Roman" w:cs="Times New Roman"/>
          <w:sz w:val="28"/>
          <w:szCs w:val="28"/>
          <w:lang w:val="uk-UA"/>
        </w:rPr>
        <w:t>світлодіодними</w:t>
      </w:r>
      <w:proofErr w:type="spellEnd"/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світильниками. Проект направлений на підвищення рівня громадської безпеки, забезпечення профілактики вуличної злочинності у темну пору доби, запобігання травматичним ситуаціям, підвищення ефективності роботи поліції із забезпечення правопорядку та зниження рівня криміногенної  ситуації у  мікрорайоні, покращення естетичного вигляду міського середовища та розширення територіальних меж охоплення міським зовнішнім освітленням</w:t>
      </w:r>
      <w:r w:rsidR="00FB5F2E">
        <w:rPr>
          <w:rFonts w:ascii="Times New Roman" w:hAnsi="Times New Roman" w:cs="Times New Roman"/>
          <w:sz w:val="28"/>
          <w:szCs w:val="28"/>
          <w:lang w:val="uk-UA"/>
        </w:rPr>
        <w:t>,  були майже повністю виконані;</w:t>
      </w:r>
    </w:p>
    <w:p w:rsidR="00021002" w:rsidRPr="00021002" w:rsidRDefault="00195E72" w:rsidP="00195E7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«Облаштування камерами спостереження в'їздів (виїздів) до міста та місць масового скупчення людей у місті Попасна Луганської області» загальною вартістю 500158,88 грн., завдяки якому установлено 10-ть камер відеоспостереження на площах, центральних вулицях, залізничному вокзалі, перехрестях із забезпеченням </w:t>
      </w:r>
      <w:proofErr w:type="spellStart"/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>відеоспостереження</w:t>
      </w:r>
      <w:proofErr w:type="spellEnd"/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в режимі </w:t>
      </w:r>
      <w:proofErr w:type="spellStart"/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на монітор чергової частини поліції. Місця дислокацій установлення відеокамер було погоджено з уповноваженими особами Попаснянського відділу поліції Головного управління Національної поліції  України в Луганській області. </w:t>
      </w:r>
    </w:p>
    <w:p w:rsidR="00021002" w:rsidRDefault="00021002" w:rsidP="000210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    Основна мета, яка переслідувалась під час  розробки та реалізації  вказаних проектів</w:t>
      </w:r>
      <w:r w:rsidR="00FB5F2E">
        <w:rPr>
          <w:rFonts w:ascii="Times New Roman" w:hAnsi="Times New Roman" w:cs="Times New Roman"/>
          <w:sz w:val="28"/>
          <w:szCs w:val="28"/>
          <w:lang w:val="uk-UA"/>
        </w:rPr>
        <w:t xml:space="preserve">, це - </w:t>
      </w: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згуртованість</w:t>
      </w:r>
      <w:r w:rsidR="00FB5F2E">
        <w:rPr>
          <w:rFonts w:ascii="Times New Roman" w:hAnsi="Times New Roman" w:cs="Times New Roman"/>
          <w:sz w:val="28"/>
          <w:szCs w:val="28"/>
          <w:lang w:val="uk-UA"/>
        </w:rPr>
        <w:t>, безпека громадян та</w:t>
      </w: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взаємодії громади з органами правопорядку.</w:t>
      </w:r>
    </w:p>
    <w:p w:rsidR="00195E72" w:rsidRPr="00947DA0" w:rsidRDefault="00AB3217" w:rsidP="00947D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 червня </w:t>
      </w:r>
      <w:r w:rsidR="00C32180">
        <w:rPr>
          <w:rFonts w:ascii="Times New Roman" w:hAnsi="Times New Roman" w:cs="Times New Roman"/>
          <w:sz w:val="28"/>
          <w:szCs w:val="28"/>
          <w:lang w:val="uk-UA"/>
        </w:rPr>
        <w:t xml:space="preserve">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комісії </w:t>
      </w:r>
      <w:r w:rsidR="00195E7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були присутні представники відділу поліції та </w:t>
      </w:r>
      <w:proofErr w:type="spellStart"/>
      <w:r w:rsidR="00195E72" w:rsidRPr="00947DA0">
        <w:rPr>
          <w:rFonts w:ascii="Times New Roman" w:hAnsi="Times New Roman" w:cs="Times New Roman"/>
          <w:sz w:val="28"/>
          <w:szCs w:val="28"/>
          <w:lang w:val="uk-UA"/>
        </w:rPr>
        <w:t>Північно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E72" w:rsidRPr="00947DA0">
        <w:rPr>
          <w:rFonts w:ascii="Times New Roman" w:hAnsi="Times New Roman" w:cs="Times New Roman"/>
          <w:sz w:val="28"/>
          <w:szCs w:val="28"/>
          <w:lang w:val="uk-UA"/>
        </w:rPr>
        <w:t>східного управління з вико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95E7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ання кримінальних покарань та пробації. 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був заслуханий звіт голови комісії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за перше півріччя 2017 року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визначені проблемні питання - робота з 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« проблемними»  підлітками та питання звільнення осіб, 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о звільнені з міст покарання, та осіб, що відбувають на обліку, від сплати вартості адміністративної послуги для оформлення документів, що підтверджують особу. 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Після</w:t>
      </w:r>
      <w:r w:rsidR="002A51E8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детального розгляду 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звільнення від сплати </w:t>
      </w:r>
      <w:proofErr w:type="spellStart"/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>адмінпослуги</w:t>
      </w:r>
      <w:proofErr w:type="spellEnd"/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2A51E8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2A51E8" w:rsidRPr="00947DA0">
        <w:rPr>
          <w:rFonts w:ascii="Times New Roman" w:hAnsi="Times New Roman" w:cs="Times New Roman"/>
          <w:sz w:val="28"/>
          <w:szCs w:val="28"/>
          <w:lang w:val="uk-UA"/>
        </w:rPr>
        <w:t>прийняте рішення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не звільняти вищезазначену категорію від сплати вартості адміністративної послуги для оформлення документів, що підтверджують особу.</w:t>
      </w:r>
    </w:p>
    <w:p w:rsidR="00195E72" w:rsidRPr="009508C4" w:rsidRDefault="00947DA0" w:rsidP="00950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AB32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24 липня </w:t>
      </w:r>
      <w:r w:rsidR="00AB32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2017 року </w:t>
      </w:r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міській раді </w:t>
      </w:r>
      <w:r w:rsidR="002A5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</w:t>
      </w:r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відбулося засідання </w:t>
      </w:r>
      <w:r w:rsidR="00AB32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запрошені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благодійних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фондів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Восток-sos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ПРООН,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співробітники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правоохоронних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Попаснянського районного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відділу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пробації,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військовий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капелан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Бондо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Мачарашвілі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присутні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неповнолітні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перебувають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gram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іку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Попаснянському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відділі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поліції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Старший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інспектор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ювенальної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превенції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Сергій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Курилов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розповів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те,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сьогоднішній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на </w:t>
      </w:r>
      <w:proofErr w:type="spellStart"/>
      <w:proofErr w:type="gram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gram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іку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перебуває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неповнолітніх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Співробітники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поліції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проводять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заходи,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профілактику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різних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правопорушень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злочинності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серед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неповнолітніх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громадян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E72" w:rsidRPr="009508C4" w:rsidRDefault="00195E72" w:rsidP="00950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членами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ідняті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="002A5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продаж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неповнолітнім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особам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спиртних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напоїв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тому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основна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маса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злочинів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скоюється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стані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алкогольного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сп'яніння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Вирішувати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проблему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спільно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правоохоронним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органам,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громадським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організаціям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благодійними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фондами та органами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влади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ісцях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розробки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загальн</w:t>
      </w:r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proofErr w:type="spellEnd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концепції</w:t>
      </w:r>
      <w:proofErr w:type="spellEnd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даному</w:t>
      </w:r>
      <w:proofErr w:type="spellEnd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напрямку</w:t>
      </w:r>
      <w:proofErr w:type="spellEnd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запропон</w:t>
      </w:r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Start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задіяти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категорію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міських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районних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заходах,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спортивних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секціях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екскурсі</w:t>
      </w:r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містах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E72" w:rsidRPr="009508C4" w:rsidRDefault="00195E72" w:rsidP="00950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благодійного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фонду «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Восток-sos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запропонували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допомогу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вирішенні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цієї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важливої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​​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провести ряд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психологічних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тренінгі</w:t>
      </w:r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участю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батьків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E72" w:rsidRPr="009508C4" w:rsidRDefault="00195E72" w:rsidP="00950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Бондо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Мачарашвілі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запропонував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допомогу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психологічної</w:t>
      </w:r>
      <w:proofErr w:type="spellEnd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реабілітації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4E54" w:rsidRPr="00F54E54" w:rsidRDefault="00195E72" w:rsidP="009508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кінці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зустрічі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організований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солодкий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іл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психолог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благодійного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фонду «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Восток-sos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провела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психологічний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тренінг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1002" w:rsidRDefault="00195E72" w:rsidP="00947D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>омісією</w:t>
      </w:r>
      <w:r w:rsidR="0002100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разом з представниками прокуратури та поліції, представниками громадських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активістів спорту</w:t>
      </w:r>
      <w:r w:rsidR="0002100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09.10.2017 року на базі Попаснянського ліцею залізничного транспорту, було проведено виїзне  засідання, під час якого, з юнаками було проведено відповідну виховну роботу щодо попередження ними порушень закону, особливо у випадках повторності (рецидиву). Присутня на засіданні молодь отримала відповідні рекомендації щодо подолання конфліктних ситуацій як у сім’ї,   так і у соціумі. Торкнулися і пропаганди здорового </w:t>
      </w:r>
      <w:r w:rsidR="00021002" w:rsidRPr="00947DA0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образу життя, а саме – зайняття спортом. Було запропоновано безкоштовне відвідування спортивних закладі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>в міста. По закінченню зустрічі</w:t>
      </w:r>
      <w:r w:rsidR="0002100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заход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100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відвідали Попаснянський міський спортивний  заклад «Відродження», де мали змогу ознайомитися зі всіма спортивними секціями.  </w:t>
      </w:r>
    </w:p>
    <w:p w:rsidR="00F54E54" w:rsidRDefault="00F54E54" w:rsidP="00F54E54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4E54" w:rsidRDefault="00F54E54" w:rsidP="00F54E54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з неповнолітніми є дуже складною, але завдяки цим заходам та взаємодії служб у цьому питанні, з</w:t>
      </w:r>
      <w:r w:rsidRPr="00F54E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інформації ювенальної превенції,  рівень дитячої злочинності знизився, але питання залишається на контролі. Станом на 01.01.2018 на облік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перебуває 9 неповнолітніх, що в порівнянні з 2017 роком </w:t>
      </w:r>
      <w:r w:rsidRPr="00F54E5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4  неповнолітніх менше.</w:t>
      </w:r>
      <w:r w:rsidR="00B32A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32A68" w:rsidRPr="00F54E54" w:rsidRDefault="00B32A68" w:rsidP="00F54E54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Маючи за основну мету вдосконалити та оптимізувати р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оботу у цьому напрямку, Комісія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разом з громадською організацією «Щасливі діти»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DF5A6E">
        <w:rPr>
          <w:rFonts w:ascii="Times New Roman" w:hAnsi="Times New Roman" w:cs="Times New Roman"/>
          <w:color w:val="000000"/>
          <w:sz w:val="28"/>
          <w:szCs w:val="28"/>
          <w:lang w:val="uk-UA"/>
        </w:rPr>
        <w:t>м.Ужгород</w:t>
      </w:r>
      <w:proofErr w:type="spellEnd"/>
      <w:r w:rsidR="00DF5A6E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завдяки підтримці ПРООН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бере участь у реалізаці</w:t>
      </w:r>
      <w:r w:rsidR="00DF5A6E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спільного проекту по соціа</w:t>
      </w:r>
      <w:r w:rsidR="000541D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льній адаптації «важких» підлітків у нормал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>ьне соціум-середовище, для чого</w:t>
      </w:r>
      <w:r w:rsidR="000541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найближчим часом планується організація </w:t>
      </w:r>
      <w:r w:rsidR="00DF5A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візиту </w:t>
      </w:r>
      <w:r w:rsidR="000541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групи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DF5A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проблемних» підлітків 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0541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Ужгород з насиченою культурною та освітньою програмою.</w:t>
      </w:r>
      <w:bookmarkStart w:id="0" w:name="_GoBack"/>
      <w:bookmarkEnd w:id="0"/>
      <w:r w:rsidR="000541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21002" w:rsidRDefault="00021002" w:rsidP="0002100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7DA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Крім цього, Комісією</w:t>
      </w:r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спільно з адміністративною комісією при виконкомі міської ради, протягом 2017 року постійно проводилася профілактична робота, направлена на профілактику деяких адміністративних порушень, зокрема за ст. 175-1 та ст. 178 </w:t>
      </w:r>
      <w:proofErr w:type="spellStart"/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КУпАП</w:t>
      </w:r>
      <w:proofErr w:type="spellEnd"/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адже тільки за 2017 рік до відповідальності за вчинення правопорушень передбачених ст. 175-1 та 178 </w:t>
      </w:r>
      <w:proofErr w:type="spellStart"/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КУпАП</w:t>
      </w:r>
      <w:proofErr w:type="spellEnd"/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 «</w:t>
      </w:r>
      <w:r w:rsidR="00B049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аління тютюнових виробів у заборон</w:t>
      </w:r>
      <w:r w:rsidR="00B049E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ених законодавством місця» та «</w:t>
      </w:r>
      <w:proofErr w:type="spellStart"/>
      <w:r w:rsidR="00B049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озпиття</w:t>
      </w:r>
      <w:proofErr w:type="spellEnd"/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спиртних напоїв у заборонених місцях», було притягнуто 71 (сімдесят одна) особу. </w:t>
      </w:r>
    </w:p>
    <w:p w:rsidR="00B049EB" w:rsidRPr="009508C4" w:rsidRDefault="00947DA0" w:rsidP="0095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B049EB" w:rsidRPr="009508C4">
        <w:rPr>
          <w:rFonts w:ascii="Times New Roman" w:hAnsi="Times New Roman" w:cs="Times New Roman"/>
          <w:sz w:val="28"/>
          <w:szCs w:val="28"/>
          <w:lang w:val="uk-UA"/>
        </w:rPr>
        <w:t>31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9EB" w:rsidRPr="009508C4"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засідання Робочої групи з питань безпеки громади м. Попасна за участю спеціаліста із мобілізації громад Проекту ПРООН «Відновлення врядування та миру в охоплених конфліктом громадах України» Аліни Лебедєвої. </w:t>
      </w:r>
      <w:r w:rsidR="00B049EB" w:rsidRPr="009508C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B049EB" w:rsidRPr="009508C4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Попасна,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пробації та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превенції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, МНС.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розглянули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приділили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переглянули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відеоролик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візиту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B049EB" w:rsidRPr="009508C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Мукачева та Ужгороду.</w:t>
      </w:r>
    </w:p>
    <w:p w:rsidR="00B049EB" w:rsidRPr="009508C4" w:rsidRDefault="002A51E8" w:rsidP="0095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рисутнім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заявок на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грантів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>.</w:t>
      </w:r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заявки на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фан-бар’єру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r w:rsidR="0060124E" w:rsidRPr="009508C4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встановленню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124E" w:rsidRPr="009508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124E" w:rsidRPr="009508C4">
        <w:rPr>
          <w:rFonts w:ascii="Times New Roman" w:hAnsi="Times New Roman" w:cs="Times New Roman"/>
          <w:sz w:val="28"/>
          <w:szCs w:val="28"/>
        </w:rPr>
        <w:t>ішохідних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переходів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21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AB3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217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="00AB32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="00AB32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124E" w:rsidRPr="009508C4">
        <w:rPr>
          <w:rFonts w:ascii="Times New Roman" w:hAnsi="Times New Roman" w:cs="Times New Roman"/>
          <w:sz w:val="28"/>
          <w:szCs w:val="28"/>
        </w:rPr>
        <w:t xml:space="preserve"> Ужгород, 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проект по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освітленню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0124E" w:rsidRPr="009508C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0124E" w:rsidRPr="009508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перемоги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заявок у конкурсному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відб</w:t>
      </w:r>
      <w:r>
        <w:rPr>
          <w:rFonts w:ascii="Times New Roman" w:hAnsi="Times New Roman" w:cs="Times New Roman"/>
          <w:sz w:val="28"/>
          <w:szCs w:val="28"/>
          <w:lang w:val="uk-UA"/>
        </w:rPr>
        <w:t>орі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ви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>діле</w:t>
      </w:r>
      <w:r w:rsidR="0060124E" w:rsidRPr="009508C4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грантових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ПРООН</w:t>
      </w:r>
      <w:r w:rsidR="009508C4" w:rsidRPr="009508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02" w:rsidRDefault="00AB3217" w:rsidP="0002100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В підсумку</w:t>
      </w:r>
      <w:r w:rsidR="00021002"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конс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татувати, що протягом 2017 року</w:t>
      </w:r>
      <w:r w:rsidR="00021002"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021002"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омісія працювала плідно і виконала всі заплановані заходи. </w:t>
      </w:r>
    </w:p>
    <w:p w:rsidR="00DF5A6E" w:rsidRDefault="00DF5A6E" w:rsidP="0002100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4E54" w:rsidRPr="00021002" w:rsidRDefault="00F54E54" w:rsidP="0002100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5368" w:rsidRPr="00C32180" w:rsidRDefault="00C32180" w:rsidP="00DF5A6E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21002" w:rsidRPr="00C3218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                                                                          І.</w:t>
      </w:r>
      <w:r w:rsidR="001B76CC" w:rsidRPr="00C32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 </w:t>
      </w:r>
      <w:r w:rsidR="00021002" w:rsidRPr="00C3218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Гапотченко</w:t>
      </w:r>
    </w:p>
    <w:sectPr w:rsidR="008D5368" w:rsidRPr="00C32180" w:rsidSect="00DF5A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9E0"/>
    <w:multiLevelType w:val="hybridMultilevel"/>
    <w:tmpl w:val="68B69784"/>
    <w:lvl w:ilvl="0" w:tplc="7740755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5F27CB"/>
    <w:multiLevelType w:val="hybridMultilevel"/>
    <w:tmpl w:val="0A885878"/>
    <w:lvl w:ilvl="0" w:tplc="5AE8CA0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021002"/>
    <w:rsid w:val="000018FC"/>
    <w:rsid w:val="00005CF8"/>
    <w:rsid w:val="00021002"/>
    <w:rsid w:val="000541D9"/>
    <w:rsid w:val="00091EA1"/>
    <w:rsid w:val="000F03FF"/>
    <w:rsid w:val="00195E72"/>
    <w:rsid w:val="001B76CC"/>
    <w:rsid w:val="00214809"/>
    <w:rsid w:val="00290B81"/>
    <w:rsid w:val="002A51E8"/>
    <w:rsid w:val="003400D9"/>
    <w:rsid w:val="0034096F"/>
    <w:rsid w:val="005B72C2"/>
    <w:rsid w:val="0060124E"/>
    <w:rsid w:val="008530F9"/>
    <w:rsid w:val="008D5368"/>
    <w:rsid w:val="00947DA0"/>
    <w:rsid w:val="009508C4"/>
    <w:rsid w:val="009F4480"/>
    <w:rsid w:val="00A4637A"/>
    <w:rsid w:val="00AB3217"/>
    <w:rsid w:val="00B049EB"/>
    <w:rsid w:val="00B32A68"/>
    <w:rsid w:val="00BA30D8"/>
    <w:rsid w:val="00C32180"/>
    <w:rsid w:val="00C84DD1"/>
    <w:rsid w:val="00D638A2"/>
    <w:rsid w:val="00DF5A6E"/>
    <w:rsid w:val="00E02399"/>
    <w:rsid w:val="00EE1064"/>
    <w:rsid w:val="00F54E54"/>
    <w:rsid w:val="00F84799"/>
    <w:rsid w:val="00F916EA"/>
    <w:rsid w:val="00FB5F2E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002"/>
    <w:rPr>
      <w:b/>
      <w:bCs/>
    </w:rPr>
  </w:style>
  <w:style w:type="paragraph" w:styleId="a4">
    <w:name w:val="List Paragraph"/>
    <w:basedOn w:val="a"/>
    <w:uiPriority w:val="34"/>
    <w:qFormat/>
    <w:rsid w:val="00A463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508C4"/>
    <w:pPr>
      <w:spacing w:after="0" w:line="240" w:lineRule="auto"/>
    </w:pPr>
  </w:style>
  <w:style w:type="character" w:styleId="a7">
    <w:name w:val="Hyperlink"/>
    <w:basedOn w:val="a0"/>
    <w:semiHidden/>
    <w:unhideWhenUsed/>
    <w:rsid w:val="000018F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01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0018FC"/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dbody">
    <w:name w:val="d_body"/>
    <w:basedOn w:val="a0"/>
    <w:rsid w:val="000018FC"/>
  </w:style>
  <w:style w:type="character" w:customStyle="1" w:styleId="dcom">
    <w:name w:val="d_com"/>
    <w:basedOn w:val="a0"/>
    <w:rsid w:val="00001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002"/>
    <w:rPr>
      <w:b/>
      <w:bCs/>
    </w:rPr>
  </w:style>
  <w:style w:type="paragraph" w:styleId="a4">
    <w:name w:val="List Paragraph"/>
    <w:basedOn w:val="a"/>
    <w:uiPriority w:val="34"/>
    <w:qFormat/>
    <w:rsid w:val="00A463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508C4"/>
    <w:pPr>
      <w:spacing w:after="0" w:line="240" w:lineRule="auto"/>
    </w:pPr>
  </w:style>
  <w:style w:type="character" w:styleId="a7">
    <w:name w:val="Hyperlink"/>
    <w:basedOn w:val="a0"/>
    <w:semiHidden/>
    <w:unhideWhenUsed/>
    <w:rsid w:val="000018F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01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0018FC"/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dbody">
    <w:name w:val="d_body"/>
    <w:basedOn w:val="a0"/>
    <w:rsid w:val="000018FC"/>
  </w:style>
  <w:style w:type="character" w:customStyle="1" w:styleId="dcom">
    <w:name w:val="d_com"/>
    <w:basedOn w:val="a0"/>
    <w:rsid w:val="00001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nau.ua/doc/?code=254%D0%BA/96-%D0%92%D0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Customer</cp:lastModifiedBy>
  <cp:revision>7</cp:revision>
  <cp:lastPrinted>2018-02-02T06:34:00Z</cp:lastPrinted>
  <dcterms:created xsi:type="dcterms:W3CDTF">2018-05-22T07:10:00Z</dcterms:created>
  <dcterms:modified xsi:type="dcterms:W3CDTF">2018-05-25T10:51:00Z</dcterms:modified>
</cp:coreProperties>
</file>