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0ABA5F6F" wp14:editId="2AEBEDD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F7266" w:rsidRPr="0040180A" w:rsidRDefault="00BA1239" w:rsidP="00CF7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25.01.</w:t>
      </w:r>
      <w:r w:rsidR="00CF7266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201</w:t>
      </w:r>
      <w:r w:rsidR="00CF726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                     м. Попасна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</w:t>
      </w:r>
      <w:r w:rsidR="00CF726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</w:t>
      </w:r>
      <w:r w:rsidR="00CF7266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02-02-15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F7266" w:rsidRPr="0040180A" w:rsidRDefault="00CF7266" w:rsidP="00CF72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CF7266" w:rsidRPr="0040180A" w:rsidRDefault="00CF7266" w:rsidP="00CF72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CF7266" w:rsidRPr="0040180A" w:rsidRDefault="00CF7266" w:rsidP="00CF7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CF7266" w:rsidRDefault="00CF7266" w:rsidP="00CF726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266" w:rsidRPr="0040180A" w:rsidRDefault="00CF7266" w:rsidP="00CF726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 </w:t>
      </w:r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Грекової Т.Г., </w:t>
      </w:r>
      <w:proofErr w:type="spellStart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Обоянської</w:t>
      </w:r>
      <w:proofErr w:type="spellEnd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Н.В., </w:t>
      </w:r>
      <w:proofErr w:type="spellStart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Митютько</w:t>
      </w:r>
      <w:proofErr w:type="spellEnd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В.Я., Очкура С.О., </w:t>
      </w:r>
      <w:proofErr w:type="spellStart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Дуднікової</w:t>
      </w:r>
      <w:proofErr w:type="spellEnd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Коломієць В.В.,  Мамаєвої С.В.,   Аксьонової Д.М.,   Бойка А.І.,   </w:t>
      </w:r>
      <w:proofErr w:type="spellStart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Гончарової</w:t>
      </w:r>
      <w:proofErr w:type="spellEnd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Л.А., Овчаренко Р.І., Олійник Н.П., </w:t>
      </w:r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Скорохода В.В.,</w:t>
      </w:r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Сумщенко</w:t>
      </w:r>
      <w:proofErr w:type="spellEnd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Л.А., </w:t>
      </w:r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Каушняна</w:t>
      </w:r>
      <w:proofErr w:type="spellEnd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В.Л., </w:t>
      </w:r>
      <w:proofErr w:type="spellStart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Подласенко</w:t>
      </w:r>
      <w:proofErr w:type="spellEnd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Л.С., </w:t>
      </w:r>
      <w:proofErr w:type="spellStart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Гапонової</w:t>
      </w:r>
      <w:proofErr w:type="spellEnd"/>
      <w:r w:rsidR="003C4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В.І., Глушко Г.М.</w:t>
      </w:r>
      <w:r w:rsidR="004B2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B2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Гужви</w:t>
      </w:r>
      <w:proofErr w:type="spellEnd"/>
      <w:r w:rsidR="004B2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П.Я., Маркової Л.Б., Петрова А.К., Наумової О.Г., Маркової Р.М., </w:t>
      </w:r>
      <w:proofErr w:type="spellStart"/>
      <w:r w:rsidR="004B2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Слепченка</w:t>
      </w:r>
      <w:proofErr w:type="spellEnd"/>
      <w:r w:rsidR="004B2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М.В., </w:t>
      </w:r>
      <w:proofErr w:type="spellStart"/>
      <w:r w:rsidR="004B2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Воронцової</w:t>
      </w:r>
      <w:proofErr w:type="spellEnd"/>
      <w:r w:rsidR="004B2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Л.Д.,</w:t>
      </w:r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B2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Ластовицької</w:t>
      </w:r>
      <w:proofErr w:type="spellEnd"/>
      <w:r w:rsidR="004B2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О.О.</w:t>
      </w:r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Бондаренко Ю.В., </w:t>
      </w:r>
      <w:proofErr w:type="spellStart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Ляхової</w:t>
      </w:r>
      <w:proofErr w:type="spellEnd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Т.В., </w:t>
      </w:r>
      <w:proofErr w:type="spellStart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Шетілова</w:t>
      </w:r>
      <w:proofErr w:type="spellEnd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Л.Є., Цибулько В.Д., Кал</w:t>
      </w:r>
      <w:r w:rsidR="002D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южної Л.Г.,  </w:t>
      </w:r>
      <w:proofErr w:type="spellStart"/>
      <w:r w:rsidR="002D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Шуваєвої</w:t>
      </w:r>
      <w:proofErr w:type="spellEnd"/>
      <w:r w:rsidR="002D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З.Г.,  </w:t>
      </w:r>
      <w:proofErr w:type="spellStart"/>
      <w:r w:rsidR="002D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Гряні</w:t>
      </w:r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кова</w:t>
      </w:r>
      <w:proofErr w:type="spellEnd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К.І.,  </w:t>
      </w:r>
      <w:proofErr w:type="spellStart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Войчишена</w:t>
      </w:r>
      <w:proofErr w:type="spellEnd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С.О., </w:t>
      </w:r>
      <w:r w:rsidR="002D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Скороход О.А., </w:t>
      </w:r>
      <w:r w:rsidR="002D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Покатіло</w:t>
      </w:r>
      <w:proofErr w:type="spellEnd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Н.С., </w:t>
      </w:r>
      <w:proofErr w:type="spellStart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Грянікова</w:t>
      </w:r>
      <w:proofErr w:type="spellEnd"/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підставі    рішення    80   сесії   міськради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</w:t>
      </w:r>
      <w:r w:rsidR="002D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 (у новій редакції)»,</w:t>
      </w:r>
      <w:r w:rsidR="002D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</w:t>
      </w:r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омісії від  23.01.2019 № 1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актів обстеження матеріально-побутових умов та інших наданих документів:</w:t>
      </w:r>
    </w:p>
    <w:p w:rsidR="00CF7266" w:rsidRDefault="00CF7266" w:rsidP="00CF7266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266" w:rsidRDefault="00CF7266" w:rsidP="00CF726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Надати матеріальну допомогу   на  придбання медикаментів  та  з інших причин наступним громадянам:  </w:t>
      </w:r>
    </w:p>
    <w:p w:rsidR="00CF7266" w:rsidRPr="00CF7266" w:rsidRDefault="00CF7266" w:rsidP="00CF7266">
      <w:pPr>
        <w:pStyle w:val="1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Грековій Тетяні Григорівні,  яка  мешкає  в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вул.Первомайська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,5/55,   у розмірі 300,00 (триста)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Обоянській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Володимирівні,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Д.Бідного,17,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Митютько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Яковлівні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яка мешкає в м. Попасна, вул. Бахмутська,6а/9,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Очкуру Сергію Олексійовичу,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Спортивна,3/91, 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Дудніковій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Вікторії Вікторівні,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вул.Кошового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,54/1, у розмірі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Коломієць Валентині Василівні,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Базарна,2/33, у розмірі 1000 (одна тисяча) грн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Мамаєвій Світлані Валеріївні,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Дніпровська,63, у розмірі  300,00 (триста)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Аксьоновій Дар’ї Михайлівні,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Первомайська,58/47,у розмірі 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Бойку Анатолію Івановичу,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пров.Южний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,10/2,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Гончаровій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Ларисі Антонівні,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Добролюбова,8,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Овчаренко Раїсі Іллівні,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вул.Донецька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,1б/27, у розмірі 500,00 (п’ятсот)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Олійник Наталії Петрівні,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,152/12, у розмірі 1000 (одна тисяча)  грн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Скороходу Валерію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пров. Стандартний,4/21, у розмірі 1000 (одна тисяча)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Сумщенко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Ларисі Анатоліївні,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Склозаводська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31/8, у розмірі  500,00 (п’ятсот)  грн.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Каушняну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Віктору Леонідовичу,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Ломоносова,16, у розмірі  500,00 (п’ятсот)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Подласенко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Людмилі Семенівні,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Миру,157/132, у розмірі 300,00 (триста)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Гапоновій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Вірі Іванівні,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Первомайська,167/6,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Глушко Ганні Максимівні,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Бахмутська,3а/24,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Гужві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Павлу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Яковлевичу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вул.Донецька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,16, у розмірі  300,00 (триста) грн.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Марков</w:t>
      </w:r>
      <w:r w:rsidR="003E74BB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й Людмилі Борисівні,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Миру,157/54,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Петрову Анатолію Костянтиновичу,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пл.Героїв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,1/34, у розмірі 1000 (одна тисяча)  грн.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Наумовій Ользі Григорівні,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Оборонна,53,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Марковій Раїсі Михайлівні,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вул.Первомайська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,3/15, у розмірі 300,00 (триста)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Слепченку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Миколі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вул.Герцена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,4/2, у розмірі  1000 (одна тисяча)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Воронцовій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Дмитріївні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Л.Шевцової,31/2,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Ластовицькій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Олексіївні,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D1A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D1AAB"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 w:rsidR="002D1AAB">
        <w:rPr>
          <w:rFonts w:ascii="Times New Roman" w:hAnsi="Times New Roman"/>
          <w:sz w:val="24"/>
          <w:szCs w:val="24"/>
          <w:lang w:val="uk-UA"/>
        </w:rPr>
        <w:t xml:space="preserve">,151/194, </w:t>
      </w:r>
      <w:r>
        <w:rPr>
          <w:rFonts w:ascii="Times New Roman" w:hAnsi="Times New Roman"/>
          <w:sz w:val="24"/>
          <w:szCs w:val="24"/>
          <w:lang w:val="uk-UA"/>
        </w:rPr>
        <w:t xml:space="preserve">у розмірі  300,00 (триста)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Бондаренко Юлії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Київська,4, у розмірі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Ляховій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Тамарі Василівні,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пров.Службовий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,3/2, у розмірі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Шетілову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Леоніду Єгоровичу, який мешкає по вул. Пушкіна,56,  у   розмірі      1000 (одна тисяча) грн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Цибулько  Вірі   Дмитрівні,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,26, у розмірі  300,00 (триста) грн. 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Калюжній Любові Григорівні,  яка  мешкає  в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вул.Дачна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,22,   у розмірі 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Шуваєвій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Зінаїді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Григоріївні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вул.М.Грушевського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,17/1,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Грянікову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Кирилу Ігоровичу,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пров. Стандартний,4/37, у розмірі 2600 (дві тисячі шістсот)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ind w:left="786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CF7266" w:rsidRDefault="00CF7266" w:rsidP="00CF726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матеріальну допомогу на відновлення житла:</w:t>
      </w:r>
    </w:p>
    <w:p w:rsidR="00CF7266" w:rsidRDefault="00CF7266" w:rsidP="00CF7266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F7266" w:rsidRDefault="00CF7266" w:rsidP="00CF7266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Войчишину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Олександровичу,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вул.  Бахмутська,90, у розмірі 700,00 (сімсот) грн. </w:t>
      </w:r>
    </w:p>
    <w:p w:rsidR="00CF7266" w:rsidRDefault="00CF7266" w:rsidP="00CF7266">
      <w:pPr>
        <w:pStyle w:val="1"/>
        <w:ind w:left="426" w:hanging="142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CF7266" w:rsidRDefault="00CF7266" w:rsidP="00CF7266">
      <w:pPr>
        <w:pStyle w:val="1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CF7266" w:rsidRDefault="00CF7266" w:rsidP="00CF7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мешканцям міста, які постраждали  у ДТП 14 </w:t>
      </w:r>
      <w:r w:rsidR="002D1AAB">
        <w:rPr>
          <w:rFonts w:ascii="Times New Roman" w:hAnsi="Times New Roman" w:cs="Times New Roman"/>
          <w:sz w:val="24"/>
          <w:szCs w:val="24"/>
          <w:lang w:val="uk-UA"/>
        </w:rPr>
        <w:t xml:space="preserve">січня 2019 року  біля </w:t>
      </w:r>
      <w:proofErr w:type="spellStart"/>
      <w:r w:rsidR="002D1AAB">
        <w:rPr>
          <w:rFonts w:ascii="Times New Roman" w:hAnsi="Times New Roman" w:cs="Times New Roman"/>
          <w:sz w:val="24"/>
          <w:szCs w:val="24"/>
          <w:lang w:val="uk-UA"/>
        </w:rPr>
        <w:t>м.Чугуєв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:</w:t>
      </w:r>
    </w:p>
    <w:p w:rsidR="00CF7266" w:rsidRDefault="00CF7266" w:rsidP="00CF7266">
      <w:pPr>
        <w:pStyle w:val="a3"/>
        <w:ind w:left="720"/>
        <w:rPr>
          <w:rFonts w:ascii="Times New Roman" w:eastAsia="Times New Roman" w:hAnsi="Times New Roman" w:cs="Times New Roman"/>
          <w:color w:val="212121"/>
          <w:sz w:val="16"/>
          <w:szCs w:val="16"/>
          <w:lang w:val="uk-UA" w:eastAsia="ru-RU"/>
        </w:rPr>
      </w:pPr>
    </w:p>
    <w:p w:rsidR="00CF7266" w:rsidRDefault="00CF7266" w:rsidP="00CF7266">
      <w:pPr>
        <w:pStyle w:val="1"/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Скороход Ользі Андріївні,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Гагаріна,2б/14, у розмірі 2600 (дві тисячі шістсот)  грн.  </w:t>
      </w:r>
    </w:p>
    <w:p w:rsidR="00CF7266" w:rsidRDefault="00CF7266" w:rsidP="00CF7266">
      <w:pPr>
        <w:pStyle w:val="1"/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Покатіло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Сергіївні,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Мар᾿ївська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12, у розмірі 2600 (дві тисячі шістсот)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7266" w:rsidRDefault="00CF7266" w:rsidP="00CF7266">
      <w:pPr>
        <w:pStyle w:val="1"/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Грянікову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Ігорю  Володимировичу,  пров. Стандартний,4/37,   у   розмірі     2600 (дві тисячі шістсот)  грн. </w:t>
      </w:r>
    </w:p>
    <w:p w:rsidR="00CF7266" w:rsidRDefault="00CF7266" w:rsidP="00CF7266">
      <w:pPr>
        <w:pStyle w:val="a3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7266" w:rsidRDefault="00CF7266" w:rsidP="00CF7266">
      <w:pPr>
        <w:pStyle w:val="a3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21ACD" w:rsidRDefault="00CF72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F726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CF7266">
        <w:rPr>
          <w:rFonts w:ascii="Times New Roman" w:hAnsi="Times New Roman" w:cs="Times New Roman"/>
          <w:sz w:val="24"/>
          <w:szCs w:val="24"/>
          <w:lang w:val="uk-UA"/>
        </w:rPr>
        <w:t>Ю.І.</w:t>
      </w:r>
      <w:proofErr w:type="spellStart"/>
      <w:r w:rsidRPr="00CF7266"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CF7266" w:rsidRDefault="00CF72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7266" w:rsidRPr="00CF7266" w:rsidRDefault="00CF726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7266">
        <w:rPr>
          <w:rFonts w:ascii="Times New Roman" w:hAnsi="Times New Roman" w:cs="Times New Roman"/>
          <w:sz w:val="20"/>
          <w:szCs w:val="20"/>
          <w:lang w:val="uk-UA"/>
        </w:rPr>
        <w:t>Гапотченко,20832</w:t>
      </w:r>
    </w:p>
    <w:sectPr w:rsidR="00CF7266" w:rsidRPr="00CF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E4007064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D8"/>
    <w:rsid w:val="002D1AAB"/>
    <w:rsid w:val="003C4880"/>
    <w:rsid w:val="003E0205"/>
    <w:rsid w:val="003E74BB"/>
    <w:rsid w:val="00421ACD"/>
    <w:rsid w:val="004B29BE"/>
    <w:rsid w:val="009874D8"/>
    <w:rsid w:val="00B338F7"/>
    <w:rsid w:val="00BA1239"/>
    <w:rsid w:val="00C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66"/>
    <w:pPr>
      <w:spacing w:after="0" w:line="240" w:lineRule="auto"/>
    </w:pPr>
  </w:style>
  <w:style w:type="paragraph" w:customStyle="1" w:styleId="1">
    <w:name w:val="Без интервала1"/>
    <w:rsid w:val="00CF72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66"/>
    <w:pPr>
      <w:spacing w:after="0" w:line="240" w:lineRule="auto"/>
    </w:pPr>
  </w:style>
  <w:style w:type="paragraph" w:customStyle="1" w:styleId="1">
    <w:name w:val="Без интервала1"/>
    <w:rsid w:val="00CF72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6</cp:revision>
  <cp:lastPrinted>2019-01-24T12:14:00Z</cp:lastPrinted>
  <dcterms:created xsi:type="dcterms:W3CDTF">2019-01-24T09:36:00Z</dcterms:created>
  <dcterms:modified xsi:type="dcterms:W3CDTF">2019-02-01T07:58:00Z</dcterms:modified>
</cp:coreProperties>
</file>