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17" w:rsidRDefault="00942417" w:rsidP="009424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42417" w:rsidRDefault="00942417" w:rsidP="009424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942417">
        <w:rPr>
          <w:rFonts w:ascii="Times New Roman" w:hAnsi="Times New Roman" w:cs="Times New Roman"/>
          <w:b/>
          <w:sz w:val="28"/>
          <w:szCs w:val="28"/>
          <w:lang w:val="uk-UA" w:eastAsia="ru-RU"/>
        </w:rPr>
        <w:t>Питання на перевірку знання Закону України «Про запобігання корупції»</w:t>
      </w:r>
    </w:p>
    <w:p w:rsidR="00942417" w:rsidRDefault="00942417" w:rsidP="009424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42417" w:rsidRPr="00942417" w:rsidRDefault="00942417" w:rsidP="00942417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Визначення термінів: корупція, корупційне правопорушення, правопорушення, пов’язане з корупцією, близькі особи, члени сім’ї, приватний інтерес, неправомірна вигода (стаття 1).</w:t>
      </w:r>
    </w:p>
    <w:p w:rsidR="00942417" w:rsidRPr="00942417" w:rsidRDefault="00942417" w:rsidP="00942417">
      <w:pPr>
        <w:widowControl w:val="0"/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2__Суб_єкти_відповідальності_за_корупцій"/>
      <w:bookmarkEnd w:id="1"/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Суб'єкти, на яких поширюється  дія Закону України «Про запобігання корупції» (стаття 3).</w:t>
      </w:r>
    </w:p>
    <w:p w:rsidR="00942417" w:rsidRPr="00942417" w:rsidRDefault="00942417" w:rsidP="00942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bookmarkStart w:id="2" w:name="3__Суб_єкти__які_здійснюють_заходи_щодо_"/>
      <w:bookmarkEnd w:id="2"/>
      <w:r w:rsidRPr="00942417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             </w:t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Статус та склад Національного агентства з питань запобігання корупції та його повноваження (статті 4,5).</w:t>
      </w:r>
    </w:p>
    <w:p w:rsidR="00942417" w:rsidRPr="00942417" w:rsidRDefault="00942417" w:rsidP="009424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</w:t>
      </w:r>
      <w:r w:rsidRPr="009424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Повноваження Національного агентства з питань запобігання корупції (</w:t>
      </w:r>
      <w:hyperlink r:id="rId5" w:anchor="n159" w:tgtFrame="_blank" w:history="1">
        <w:r w:rsidRPr="009424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стаття 11</w:t>
        </w:r>
      </w:hyperlink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42417" w:rsidRPr="00942417" w:rsidRDefault="00942417" w:rsidP="00942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4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5. </w:t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Національного агентства з питань запобігання корупції  (</w:t>
      </w:r>
      <w:hyperlink r:id="rId6" w:anchor="n183" w:tgtFrame="_blank" w:history="1">
        <w:r w:rsidRPr="009424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стаття 12</w:t>
        </w:r>
      </w:hyperlink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42417" w:rsidRPr="00942417" w:rsidRDefault="00942417" w:rsidP="00942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24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6. Обмеження </w:t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щодо використання службових повноважень чи свого становища. Обмеження щодо одержання подарунків (статті 22,23).</w:t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7. Запобігання одержанню неправомірної вигоди або подарунка та поводження з ними. Обмеження щодо сумісництва та суміщення з іншими видами діяльності ( статті 24,25).</w:t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8. Обмеження після припинення діяльності, пов’язаної з виконанням функцій держави, місцевого самоврядування. Обмеження спільної роботи близьких осіб ( статті 26,27).</w:t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9. Запобігання та врегулювання конфлікту інтересів. Заходи зовнішнього та самостійного врегулювання конфлікту інтересів. Переведення, звільнення особи у зв’язку з наявністю конфлікту інтересів (статті 28,29,34).</w:t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10. Правила етичної поведінки (статті 37-44).</w:t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11.</w:t>
      </w:r>
      <w:r w:rsidRPr="00942417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</w:t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Подання декларації </w:t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осіб, уповноважених на виконання функцій держави або місцевого самоврядування. Облік та оприлюднення</w:t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(статті 45,47).</w:t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12. Антикорупційна експертиза (стаття 45).</w:t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13. Спеціальна перевірка (стаття 56).</w:t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14. Вимоги щодо прозорості та доступу до інформації (стаття 60).</w:t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9424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15. Відповідальність за корупційні або пов’язані з корупцією правопорушення (стаття 65).</w:t>
      </w:r>
    </w:p>
    <w:p w:rsidR="00942417" w:rsidRPr="00942417" w:rsidRDefault="00942417" w:rsidP="00942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42417" w:rsidRPr="00942417" w:rsidRDefault="00942417" w:rsidP="009424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B4A53" w:rsidRPr="00942417" w:rsidRDefault="004B4A53" w:rsidP="009424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4A53" w:rsidRPr="0094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B2"/>
    <w:rsid w:val="004B4A53"/>
    <w:rsid w:val="00942417"/>
    <w:rsid w:val="00BC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4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4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00-18" TargetMode="External"/><Relationship Id="rId5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2021-07-13T12:09:00Z</dcterms:created>
  <dcterms:modified xsi:type="dcterms:W3CDTF">2021-07-13T12:09:00Z</dcterms:modified>
</cp:coreProperties>
</file>